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2F1" w:rsidRDefault="000B64D2">
      <w:pPr>
        <w:jc w:val="center"/>
        <w:rPr>
          <w:rFonts w:ascii="Calibri" w:eastAsia="Calibri" w:hAnsi="Calibri" w:cs="Calibri"/>
          <w:b/>
          <w:bCs/>
          <w:color w:val="C00000"/>
        </w:rPr>
      </w:pPr>
      <w:r>
        <w:rPr>
          <w:rFonts w:ascii="Calibri" w:eastAsia="Calibri" w:hAnsi="Calibri" w:cs="Calibri"/>
          <w:b/>
          <w:bCs/>
          <w:color w:val="C00000"/>
        </w:rPr>
        <w:t>COMUNICATO STAMPA</w:t>
      </w:r>
    </w:p>
    <w:p w:rsidR="00D822F1" w:rsidRDefault="00D822F1">
      <w:pPr>
        <w:jc w:val="center"/>
        <w:rPr>
          <w:rFonts w:ascii="Calibri" w:eastAsia="Calibri" w:hAnsi="Calibri" w:cs="Calibri"/>
          <w:b/>
          <w:bCs/>
          <w:color w:val="C00000"/>
          <w:sz w:val="6"/>
          <w:szCs w:val="6"/>
        </w:rPr>
      </w:pPr>
    </w:p>
    <w:p w:rsidR="00D822F1" w:rsidRDefault="000B64D2">
      <w:pPr>
        <w:jc w:val="center"/>
        <w:rPr>
          <w:rFonts w:ascii="Calibri" w:eastAsia="Calibri" w:hAnsi="Calibri" w:cs="Calibri"/>
          <w:b/>
          <w:bCs/>
          <w:color w:val="C00000"/>
          <w:sz w:val="36"/>
          <w:szCs w:val="36"/>
        </w:rPr>
      </w:pPr>
      <w:r>
        <w:rPr>
          <w:rFonts w:ascii="Calibri" w:eastAsia="Calibri" w:hAnsi="Calibri" w:cs="Calibri"/>
          <w:b/>
          <w:bCs/>
          <w:sz w:val="44"/>
          <w:szCs w:val="44"/>
        </w:rPr>
        <w:t xml:space="preserve">“FARE STRADA INSIEME” </w:t>
      </w:r>
      <w:r>
        <w:rPr>
          <w:rFonts w:ascii="Calibri" w:eastAsia="Calibri" w:hAnsi="Calibri" w:cs="Calibri"/>
          <w:b/>
          <w:bCs/>
          <w:sz w:val="36"/>
          <w:szCs w:val="36"/>
        </w:rPr>
        <w:br/>
        <w:t>Servizio Civile Universale 2026 con la rete dei Salesiani</w:t>
      </w:r>
    </w:p>
    <w:p w:rsidR="00D822F1" w:rsidRDefault="000B64D2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i/>
          <w:iCs/>
          <w:color w:val="000000"/>
        </w:rPr>
      </w:pPr>
      <w:r>
        <w:rPr>
          <w:rFonts w:ascii="Calibri" w:eastAsia="Calibri" w:hAnsi="Calibri" w:cs="Calibri"/>
          <w:i/>
          <w:iCs/>
        </w:rPr>
        <w:br/>
      </w:r>
      <w:r>
        <w:rPr>
          <w:rFonts w:ascii="Calibri" w:eastAsia="Calibri" w:hAnsi="Calibri" w:cs="Calibri"/>
          <w:i/>
          <w:iCs/>
          <w:color w:val="000000"/>
        </w:rPr>
        <w:t xml:space="preserve">1.150 posti tra Italia ed estero </w:t>
      </w:r>
      <w:r>
        <w:rPr>
          <w:rFonts w:ascii="Calibri" w:eastAsia="Calibri" w:hAnsi="Calibri" w:cs="Calibri"/>
          <w:i/>
          <w:iCs/>
        </w:rPr>
        <w:t>per un anno di</w:t>
      </w:r>
      <w:r>
        <w:rPr>
          <w:rFonts w:ascii="Calibri" w:eastAsia="Calibri" w:hAnsi="Calibri" w:cs="Calibri"/>
          <w:i/>
          <w:iCs/>
          <w:color w:val="000000"/>
        </w:rPr>
        <w:t xml:space="preserve"> impegno e formazione volontaria </w:t>
      </w:r>
      <w:r>
        <w:rPr>
          <w:rFonts w:ascii="Calibri" w:eastAsia="Calibri" w:hAnsi="Calibri" w:cs="Calibri"/>
          <w:i/>
          <w:iCs/>
          <w:color w:val="000000"/>
        </w:rPr>
        <w:br/>
        <w:t xml:space="preserve">al servizio dei giovani fragili </w:t>
      </w:r>
      <w:r>
        <w:rPr>
          <w:rFonts w:ascii="Calibri" w:eastAsia="Calibri" w:hAnsi="Calibri" w:cs="Calibri"/>
          <w:i/>
          <w:iCs/>
        </w:rPr>
        <w:t>e delle comunità</w:t>
      </w:r>
    </w:p>
    <w:p w:rsidR="00D822F1" w:rsidRDefault="00D822F1">
      <w:pPr>
        <w:widowControl/>
        <w:pBdr>
          <w:top w:val="nil"/>
          <w:left w:val="nil"/>
          <w:bottom w:val="nil"/>
          <w:right w:val="nil"/>
          <w:between w:val="nil"/>
        </w:pBdr>
        <w:jc w:val="center"/>
        <w:rPr>
          <w:rFonts w:ascii="Calibri" w:eastAsia="Calibri" w:hAnsi="Calibri" w:cs="Calibri"/>
          <w:b/>
          <w:bCs/>
        </w:rPr>
      </w:pPr>
    </w:p>
    <w:p w:rsidR="00D822F1" w:rsidRDefault="000B64D2" w:rsidP="00A130BC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  <w:r w:rsidRPr="00A130BC">
        <w:rPr>
          <w:rFonts w:ascii="Calibri" w:eastAsia="Calibri" w:hAnsi="Calibri" w:cs="Calibri"/>
          <w:b/>
          <w:bCs/>
          <w:color w:val="7F7F7F" w:themeColor="text1" w:themeTint="80"/>
        </w:rPr>
        <w:t>Roma 2</w:t>
      </w:r>
      <w:r w:rsidRPr="00A130BC">
        <w:rPr>
          <w:rFonts w:ascii="Calibri" w:eastAsia="Calibri" w:hAnsi="Calibri" w:cs="Calibri"/>
          <w:b/>
          <w:bCs/>
          <w:color w:val="7F7F7F" w:themeColor="text1" w:themeTint="80"/>
        </w:rPr>
        <w:t>6</w:t>
      </w:r>
      <w:r w:rsidRPr="00A130BC">
        <w:rPr>
          <w:rFonts w:ascii="Calibri" w:eastAsia="Calibri" w:hAnsi="Calibri" w:cs="Calibri"/>
          <w:b/>
          <w:bCs/>
          <w:color w:val="7F7F7F" w:themeColor="text1" w:themeTint="80"/>
        </w:rPr>
        <w:t xml:space="preserve"> febbraio 2026</w:t>
      </w:r>
      <w:r w:rsidRPr="00A130BC">
        <w:rPr>
          <w:rFonts w:ascii="Calibri" w:eastAsia="Calibri" w:hAnsi="Calibri" w:cs="Calibri"/>
          <w:color w:val="7F7F7F" w:themeColor="text1" w:themeTint="80"/>
        </w:rPr>
        <w:t xml:space="preserve">. </w:t>
      </w:r>
      <w:r>
        <w:rPr>
          <w:rFonts w:ascii="Calibri" w:eastAsia="Calibri" w:hAnsi="Calibri" w:cs="Calibri"/>
        </w:rPr>
        <w:t xml:space="preserve">È online il Bando per la selezione di operatrici e operatori volontari di </w:t>
      </w:r>
      <w:r>
        <w:rPr>
          <w:rFonts w:ascii="Calibri" w:eastAsia="Calibri" w:hAnsi="Calibri" w:cs="Calibri"/>
          <w:b/>
          <w:bCs/>
        </w:rPr>
        <w:t>Servizio Civile Universale 2026</w:t>
      </w:r>
      <w:r>
        <w:rPr>
          <w:rFonts w:ascii="Calibri" w:eastAsia="Calibri" w:hAnsi="Calibri" w:cs="Calibri"/>
        </w:rPr>
        <w:t xml:space="preserve">. Sono </w:t>
      </w:r>
      <w:r>
        <w:rPr>
          <w:rFonts w:ascii="Calibri" w:eastAsia="Calibri" w:hAnsi="Calibri" w:cs="Calibri"/>
          <w:b/>
          <w:bCs/>
        </w:rPr>
        <w:t>1.150 i posti</w:t>
      </w:r>
      <w:r>
        <w:rPr>
          <w:rFonts w:ascii="Calibri" w:eastAsia="Calibri" w:hAnsi="Calibri" w:cs="Calibri"/>
        </w:rPr>
        <w:t xml:space="preserve"> disponibili sui progetti in Italia e all’estero promossi dalla rete di </w:t>
      </w:r>
      <w:r>
        <w:rPr>
          <w:rFonts w:ascii="Calibri" w:eastAsia="Calibri" w:hAnsi="Calibri" w:cs="Calibri"/>
          <w:b/>
          <w:bCs/>
        </w:rPr>
        <w:t xml:space="preserve">Salesiani per il sociale. </w:t>
      </w:r>
      <w:r>
        <w:rPr>
          <w:rFonts w:ascii="Calibri" w:eastAsia="Calibri" w:hAnsi="Calibri" w:cs="Calibri"/>
        </w:rPr>
        <w:t xml:space="preserve"> L’iniziativa si rivolge ai </w:t>
      </w:r>
      <w:r>
        <w:rPr>
          <w:rFonts w:ascii="Calibri" w:eastAsia="Calibri" w:hAnsi="Calibri" w:cs="Calibri"/>
          <w:b/>
          <w:bCs/>
        </w:rPr>
        <w:t>giova</w:t>
      </w:r>
      <w:r>
        <w:rPr>
          <w:rFonts w:ascii="Calibri" w:eastAsia="Calibri" w:hAnsi="Calibri" w:cs="Calibri"/>
          <w:b/>
          <w:bCs/>
        </w:rPr>
        <w:t>ni tra i 18 e i 28 anni</w:t>
      </w:r>
      <w:r>
        <w:rPr>
          <w:rFonts w:ascii="Calibri" w:eastAsia="Calibri" w:hAnsi="Calibri" w:cs="Calibri"/>
        </w:rPr>
        <w:t xml:space="preserve"> e rappresenta un’opportunità qualificata di impegno civile, formazione e crescita personale, orientata al contrasto della povertà educativa e delle diseguaglianze sociali. Il Bando è promosso dal </w:t>
      </w:r>
      <w:r>
        <w:rPr>
          <w:rFonts w:ascii="Calibri" w:eastAsia="Calibri" w:hAnsi="Calibri" w:cs="Calibri"/>
          <w:b/>
          <w:bCs/>
        </w:rPr>
        <w:t>Dipartimento per le Politiche Giovan</w:t>
      </w:r>
      <w:r>
        <w:rPr>
          <w:rFonts w:ascii="Calibri" w:eastAsia="Calibri" w:hAnsi="Calibri" w:cs="Calibri"/>
          <w:b/>
          <w:bCs/>
        </w:rPr>
        <w:t xml:space="preserve">ili e il Servizio Civile Universale </w:t>
      </w:r>
      <w:r>
        <w:rPr>
          <w:rFonts w:ascii="Calibri" w:eastAsia="Calibri" w:hAnsi="Calibri" w:cs="Calibri"/>
        </w:rPr>
        <w:t>della Presidenza del Consiglio dei Ministri, nell’ambito delle politiche nazionali per la partecipazione giovanile e la coesione sociale.</w:t>
      </w:r>
      <w:r w:rsidR="00A130BC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Il titolo che accompagna il Bando </w:t>
      </w:r>
      <w:r>
        <w:rPr>
          <w:rFonts w:ascii="Calibri" w:eastAsia="Calibri" w:hAnsi="Calibri" w:cs="Calibri"/>
          <w:b/>
          <w:bCs/>
        </w:rPr>
        <w:t>- FARE STRADA INSIEME. Per crescere, per condiv</w:t>
      </w:r>
      <w:r>
        <w:rPr>
          <w:rFonts w:ascii="Calibri" w:eastAsia="Calibri" w:hAnsi="Calibri" w:cs="Calibri"/>
          <w:b/>
          <w:bCs/>
        </w:rPr>
        <w:t xml:space="preserve">idere, per costruire - sintetizza il valore </w:t>
      </w:r>
      <w:r>
        <w:rPr>
          <w:rFonts w:ascii="Calibri" w:eastAsia="Calibri" w:hAnsi="Calibri" w:cs="Calibri"/>
        </w:rPr>
        <w:t>dell’esperienza proposta: un percorso strutturato di responsabilità, orientamento e acquisizione di competenze, che va oltre la dimensione del volontariato e si configura come esperienza formativa significativa a</w:t>
      </w:r>
      <w:r>
        <w:rPr>
          <w:rFonts w:ascii="Calibri" w:eastAsia="Calibri" w:hAnsi="Calibri" w:cs="Calibri"/>
        </w:rPr>
        <w:t xml:space="preserve">nche in ambito professionale. </w:t>
      </w:r>
    </w:p>
    <w:p w:rsidR="00A130BC" w:rsidRDefault="00A130BC" w:rsidP="00A130BC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</w:p>
    <w:p w:rsidR="00A130BC" w:rsidRDefault="000B64D2">
      <w:pPr>
        <w:widowControl/>
        <w:spacing w:after="20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Una rete nazionale nella Famiglia salesiana</w:t>
      </w:r>
    </w:p>
    <w:p w:rsidR="00D822F1" w:rsidRPr="00A130BC" w:rsidRDefault="000B64D2">
      <w:pPr>
        <w:widowControl/>
        <w:spacing w:after="200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Dei 1.150 posti complessivi, </w:t>
      </w:r>
      <w:r>
        <w:rPr>
          <w:rFonts w:ascii="Calibri" w:eastAsia="Calibri" w:hAnsi="Calibri" w:cs="Calibri"/>
          <w:b/>
          <w:bCs/>
        </w:rPr>
        <w:t>1.053 sono disponibili in Italia</w:t>
      </w:r>
      <w:r>
        <w:rPr>
          <w:rFonts w:ascii="Calibri" w:eastAsia="Calibri" w:hAnsi="Calibri" w:cs="Calibri"/>
        </w:rPr>
        <w:t xml:space="preserve"> e </w:t>
      </w:r>
      <w:r>
        <w:rPr>
          <w:rFonts w:ascii="Calibri" w:eastAsia="Calibri" w:hAnsi="Calibri" w:cs="Calibri"/>
          <w:b/>
          <w:bCs/>
        </w:rPr>
        <w:t>97 all’estero</w:t>
      </w:r>
      <w:r>
        <w:rPr>
          <w:rFonts w:ascii="Calibri" w:eastAsia="Calibri" w:hAnsi="Calibri" w:cs="Calibri"/>
        </w:rPr>
        <w:t>.</w:t>
      </w:r>
      <w:r>
        <w:rPr>
          <w:rFonts w:ascii="Calibri" w:eastAsia="Calibri" w:hAnsi="Calibri" w:cs="Calibri"/>
          <w:b/>
          <w:bCs/>
        </w:rPr>
        <w:t xml:space="preserve"> </w:t>
      </w:r>
      <w:r w:rsidR="00A130BC">
        <w:rPr>
          <w:rFonts w:ascii="Calibri" w:eastAsia="Calibri" w:hAnsi="Calibri" w:cs="Calibri"/>
          <w:b/>
          <w:bCs/>
        </w:rPr>
        <w:t xml:space="preserve"> </w:t>
      </w:r>
      <w:r>
        <w:rPr>
          <w:rFonts w:ascii="Calibri" w:eastAsia="Calibri" w:hAnsi="Calibri" w:cs="Calibri"/>
        </w:rPr>
        <w:t xml:space="preserve">In </w:t>
      </w:r>
      <w:r>
        <w:rPr>
          <w:rFonts w:ascii="Calibri" w:eastAsia="Calibri" w:hAnsi="Calibri" w:cs="Calibri"/>
          <w:b/>
          <w:bCs/>
        </w:rPr>
        <w:t>Italia</w:t>
      </w:r>
      <w:r>
        <w:rPr>
          <w:rFonts w:ascii="Calibri" w:eastAsia="Calibri" w:hAnsi="Calibri" w:cs="Calibri"/>
        </w:rPr>
        <w:t xml:space="preserve">, i progetti sono attivi in tutte le regioni attraverso le </w:t>
      </w:r>
      <w:proofErr w:type="spellStart"/>
      <w:r>
        <w:rPr>
          <w:rFonts w:ascii="Calibri" w:eastAsia="Calibri" w:hAnsi="Calibri" w:cs="Calibri"/>
          <w:b/>
          <w:bCs/>
        </w:rPr>
        <w:t>Ispettorie</w:t>
      </w:r>
      <w:proofErr w:type="spellEnd"/>
      <w:r>
        <w:rPr>
          <w:rFonts w:ascii="Calibri" w:eastAsia="Calibri" w:hAnsi="Calibri" w:cs="Calibri"/>
          <w:b/>
          <w:bCs/>
        </w:rPr>
        <w:t xml:space="preserve"> salesiane</w:t>
      </w:r>
      <w:r>
        <w:rPr>
          <w:rFonts w:ascii="Calibri" w:eastAsia="Calibri" w:hAnsi="Calibri" w:cs="Calibri"/>
        </w:rPr>
        <w:t xml:space="preserve"> – Piemonte e</w:t>
      </w:r>
      <w:r>
        <w:rPr>
          <w:rFonts w:ascii="Calibri" w:eastAsia="Calibri" w:hAnsi="Calibri" w:cs="Calibri"/>
        </w:rPr>
        <w:t xml:space="preserve"> Valle d’Aosta (ICP), Italia Centrale (ICC), Lombardo-Emiliana (ILE), Italia Meridionale (IME), Italia Nord-Est (INE) e Sicilia (ISI) – insieme a </w:t>
      </w:r>
      <w:r>
        <w:rPr>
          <w:rFonts w:ascii="Calibri" w:eastAsia="Calibri" w:hAnsi="Calibri" w:cs="Calibri"/>
          <w:b/>
          <w:bCs/>
        </w:rPr>
        <w:t>realtà accademiche e associative della Famiglia salesiana</w:t>
      </w:r>
      <w:r>
        <w:rPr>
          <w:rFonts w:ascii="Calibri" w:eastAsia="Calibri" w:hAnsi="Calibri" w:cs="Calibri"/>
        </w:rPr>
        <w:t xml:space="preserve">, tra cui l’Università Pontificia Salesiana, il VIS, </w:t>
      </w:r>
      <w:r>
        <w:rPr>
          <w:rFonts w:ascii="Calibri" w:eastAsia="Calibri" w:hAnsi="Calibri" w:cs="Calibri"/>
        </w:rPr>
        <w:t xml:space="preserve">PGS Italia, MPV, il Consorzio Zenith, l’Istituto Filippo </w:t>
      </w:r>
      <w:proofErr w:type="spellStart"/>
      <w:r>
        <w:rPr>
          <w:rFonts w:ascii="Calibri" w:eastAsia="Calibri" w:hAnsi="Calibri" w:cs="Calibri"/>
        </w:rPr>
        <w:t>Smaldone</w:t>
      </w:r>
      <w:proofErr w:type="spellEnd"/>
      <w:r>
        <w:rPr>
          <w:rFonts w:ascii="Calibri" w:eastAsia="Calibri" w:hAnsi="Calibri" w:cs="Calibri"/>
        </w:rPr>
        <w:t xml:space="preserve"> e la Comunità sulla Strada di Emmaus. Una presenza capillare che garantisce radicamento territoriale e prossimità educativa su tutto il territorio nazionale.</w:t>
      </w:r>
      <w:r w:rsidR="00A130BC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All’</w:t>
      </w:r>
      <w:r>
        <w:rPr>
          <w:rFonts w:ascii="Calibri" w:eastAsia="Calibri" w:hAnsi="Calibri" w:cs="Calibri"/>
          <w:b/>
          <w:bCs/>
        </w:rPr>
        <w:t>estero</w:t>
      </w:r>
      <w:r>
        <w:rPr>
          <w:rFonts w:ascii="Calibri" w:eastAsia="Calibri" w:hAnsi="Calibri" w:cs="Calibri"/>
        </w:rPr>
        <w:t>, i progetti si realiz</w:t>
      </w:r>
      <w:r>
        <w:rPr>
          <w:rFonts w:ascii="Calibri" w:eastAsia="Calibri" w:hAnsi="Calibri" w:cs="Calibri"/>
        </w:rPr>
        <w:t xml:space="preserve">zano in collaborazione con opere e missioni salesiane in </w:t>
      </w:r>
      <w:r>
        <w:rPr>
          <w:rFonts w:ascii="Calibri" w:eastAsia="Calibri" w:hAnsi="Calibri" w:cs="Calibri"/>
          <w:b/>
          <w:bCs/>
        </w:rPr>
        <w:t>Europa</w:t>
      </w:r>
      <w:r>
        <w:rPr>
          <w:rFonts w:ascii="Calibri" w:eastAsia="Calibri" w:hAnsi="Calibri" w:cs="Calibri"/>
        </w:rPr>
        <w:t xml:space="preserve"> (Spagna, Albania, Malta, Moldavia), </w:t>
      </w:r>
      <w:r>
        <w:rPr>
          <w:rFonts w:ascii="Calibri" w:eastAsia="Calibri" w:hAnsi="Calibri" w:cs="Calibri"/>
          <w:b/>
          <w:bCs/>
        </w:rPr>
        <w:t>Stati Uniti</w:t>
      </w:r>
      <w:r>
        <w:rPr>
          <w:rFonts w:ascii="Calibri" w:eastAsia="Calibri" w:hAnsi="Calibri" w:cs="Calibri"/>
        </w:rPr>
        <w:t xml:space="preserve">, </w:t>
      </w:r>
      <w:r>
        <w:rPr>
          <w:rFonts w:ascii="Calibri" w:eastAsia="Calibri" w:hAnsi="Calibri" w:cs="Calibri"/>
          <w:b/>
          <w:bCs/>
        </w:rPr>
        <w:t>America Latina</w:t>
      </w:r>
      <w:r>
        <w:rPr>
          <w:rFonts w:ascii="Calibri" w:eastAsia="Calibri" w:hAnsi="Calibri" w:cs="Calibri"/>
        </w:rPr>
        <w:t xml:space="preserve"> (Brasile, Bolivia, Uruguay, Colombia) e </w:t>
      </w:r>
      <w:r>
        <w:rPr>
          <w:rFonts w:ascii="Calibri" w:eastAsia="Calibri" w:hAnsi="Calibri" w:cs="Calibri"/>
          <w:b/>
          <w:bCs/>
        </w:rPr>
        <w:t>Africa</w:t>
      </w:r>
      <w:r>
        <w:rPr>
          <w:rFonts w:ascii="Calibri" w:eastAsia="Calibri" w:hAnsi="Calibri" w:cs="Calibri"/>
        </w:rPr>
        <w:t xml:space="preserve"> (Angola, Ghana ed Etiopia), offrendo ai volontari un’esperienza di servizio e cit</w:t>
      </w:r>
      <w:r>
        <w:rPr>
          <w:rFonts w:ascii="Calibri" w:eastAsia="Calibri" w:hAnsi="Calibri" w:cs="Calibri"/>
        </w:rPr>
        <w:t>tadinanza globale in contesti culturali e sociali differenti.</w:t>
      </w:r>
      <w:r>
        <w:rPr>
          <w:rFonts w:ascii="Calibri" w:eastAsia="Calibri" w:hAnsi="Calibri" w:cs="Calibri"/>
        </w:rPr>
        <w:br/>
        <w:t xml:space="preserve">La rete assicura ai ragazzi qualità formativa, accompagnamento costante e un modello pedagogico consolidato e riconosciuto a livello internazionale: il </w:t>
      </w:r>
      <w:r>
        <w:rPr>
          <w:rFonts w:ascii="Calibri" w:eastAsia="Calibri" w:hAnsi="Calibri" w:cs="Calibri"/>
          <w:b/>
          <w:bCs/>
        </w:rPr>
        <w:t>Sistema Preventivo di Don Bosco</w:t>
      </w:r>
      <w:r>
        <w:rPr>
          <w:rFonts w:ascii="Calibri" w:eastAsia="Calibri" w:hAnsi="Calibri" w:cs="Calibri"/>
        </w:rPr>
        <w:t>.</w:t>
      </w:r>
    </w:p>
    <w:p w:rsidR="00A130BC" w:rsidRDefault="000B64D2">
      <w:pPr>
        <w:widowControl/>
        <w:spacing w:after="20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Un anno a</w:t>
      </w:r>
      <w:r>
        <w:rPr>
          <w:rFonts w:ascii="Calibri" w:eastAsia="Calibri" w:hAnsi="Calibri" w:cs="Calibri"/>
          <w:b/>
          <w:bCs/>
        </w:rPr>
        <w:t>ccanto ai più fragili</w:t>
      </w:r>
    </w:p>
    <w:p w:rsidR="00D822F1" w:rsidRPr="00A130BC" w:rsidRDefault="000B64D2">
      <w:pPr>
        <w:widowControl/>
        <w:spacing w:after="20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t>Le operatrici e gli operatori volontari saranno coinvolti in attività educative e sociali rivolte in particolare ai minori e ai giovani in situazione di vulnerabilità, tra cui: doposcuola e sostegno allo studio; prevenzione della disp</w:t>
      </w:r>
      <w:r>
        <w:rPr>
          <w:rFonts w:ascii="Calibri" w:eastAsia="Calibri" w:hAnsi="Calibri" w:cs="Calibri"/>
        </w:rPr>
        <w:t>ersione scolastica; percorsi educativi personalizzati; animazione negli Oratori; attività sportive come strumenti di inclusione; interventi in Case famiglia, Centri diurni e servizi territoriali per minori e famiglie. Il Servizio Civile Universale rapprese</w:t>
      </w:r>
      <w:r>
        <w:rPr>
          <w:rFonts w:ascii="Calibri" w:eastAsia="Calibri" w:hAnsi="Calibri" w:cs="Calibri"/>
        </w:rPr>
        <w:t>nta un’esperienza formativa di alto valore educativo, che consente di acquisire competenze relazionali, organizzative e progettuali, di operare in équipe e di assumere responsabilità concrete. Un anno di impegno che genera valore nei territori e contribuis</w:t>
      </w:r>
      <w:r>
        <w:rPr>
          <w:rFonts w:ascii="Calibri" w:eastAsia="Calibri" w:hAnsi="Calibri" w:cs="Calibri"/>
        </w:rPr>
        <w:t>ce alla crescita personale e civica di chi sceglie di mettersi al servizio.</w:t>
      </w:r>
    </w:p>
    <w:p w:rsidR="00A130BC" w:rsidRDefault="000B64D2">
      <w:pPr>
        <w:widowControl/>
        <w:spacing w:after="20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Fare strada insieme, costruire futuro</w:t>
      </w:r>
    </w:p>
    <w:p w:rsidR="00D822F1" w:rsidRPr="00A130BC" w:rsidRDefault="000B64D2">
      <w:pPr>
        <w:widowControl/>
        <w:spacing w:after="20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</w:rPr>
        <w:t xml:space="preserve">«In un tempo segnato da guerre e disuguaglianze, il Servizio Civile Universale rappresenta una scelta responsabile di pace e di bene comune – </w:t>
      </w:r>
      <w:r>
        <w:rPr>
          <w:rFonts w:ascii="Calibri" w:eastAsia="Calibri" w:hAnsi="Calibri" w:cs="Calibri"/>
        </w:rPr>
        <w:t xml:space="preserve">dichiara </w:t>
      </w:r>
      <w:r>
        <w:rPr>
          <w:rFonts w:ascii="Calibri" w:eastAsia="Calibri" w:hAnsi="Calibri" w:cs="Calibri"/>
          <w:b/>
          <w:bCs/>
        </w:rPr>
        <w:t xml:space="preserve">don Francesco </w:t>
      </w:r>
      <w:proofErr w:type="spellStart"/>
      <w:r>
        <w:rPr>
          <w:rFonts w:ascii="Calibri" w:eastAsia="Calibri" w:hAnsi="Calibri" w:cs="Calibri"/>
          <w:b/>
          <w:bCs/>
        </w:rPr>
        <w:t>Preite</w:t>
      </w:r>
      <w:proofErr w:type="spellEnd"/>
      <w:r>
        <w:rPr>
          <w:rFonts w:ascii="Calibri" w:eastAsia="Calibri" w:hAnsi="Calibri" w:cs="Calibri"/>
        </w:rPr>
        <w:t xml:space="preserve">, Presidente nazionale di Salesiani per il sociale –. Non è soltanto un’esperienza formativa, ma un impegno concreto a favore dei più fragili, che educa alla solidarietà e alla partecipazione attiva. Come Salesiani per il sociale crediamo che ogni giovane </w:t>
      </w:r>
      <w:r>
        <w:rPr>
          <w:rFonts w:ascii="Calibri" w:eastAsia="Calibri" w:hAnsi="Calibri" w:cs="Calibri"/>
        </w:rPr>
        <w:t>possa contribuire a trasformare la società. “Fare strada insieme” significa camminare accanto a chi è più vulnerabile e costruire futuro con responsabilità e coraggio».</w:t>
      </w:r>
    </w:p>
    <w:p w:rsidR="00A130BC" w:rsidRDefault="00A130BC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b/>
          <w:bCs/>
          <w:color w:val="000000"/>
        </w:rPr>
      </w:pPr>
    </w:p>
    <w:p w:rsidR="00D822F1" w:rsidRDefault="000B64D2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  <w:color w:val="000000"/>
        </w:rPr>
        <w:lastRenderedPageBreak/>
        <w:t xml:space="preserve">Come presentare la domanda. </w:t>
      </w:r>
      <w:r>
        <w:rPr>
          <w:rFonts w:ascii="Calibri" w:eastAsia="Calibri" w:hAnsi="Calibri" w:cs="Calibri"/>
          <w:color w:val="000000"/>
        </w:rPr>
        <w:t xml:space="preserve">Per partecipare al Bando è necessario essere in possesso dello </w:t>
      </w:r>
      <w:r>
        <w:rPr>
          <w:rFonts w:ascii="Calibri" w:eastAsia="Calibri" w:hAnsi="Calibri" w:cs="Calibri"/>
          <w:b/>
          <w:bCs/>
          <w:color w:val="000000"/>
        </w:rPr>
        <w:t>SPID (Sistema Pubblico di Identità Digitale) con livello di sicurezza 2</w:t>
      </w:r>
      <w:r>
        <w:rPr>
          <w:rFonts w:ascii="Calibri" w:eastAsia="Calibri" w:hAnsi="Calibri" w:cs="Calibri"/>
          <w:color w:val="000000"/>
        </w:rPr>
        <w:t xml:space="preserve">. La candidatura deve essere presentata esclusivamente attraverso la piattaforma </w:t>
      </w:r>
      <w:r>
        <w:rPr>
          <w:rFonts w:ascii="Calibri" w:eastAsia="Calibri" w:hAnsi="Calibri" w:cs="Calibri"/>
          <w:b/>
          <w:bCs/>
          <w:color w:val="000000"/>
        </w:rPr>
        <w:t>DOL (Domanda OnLine)</w:t>
      </w:r>
      <w:r>
        <w:rPr>
          <w:rFonts w:ascii="Calibri" w:eastAsia="Calibri" w:hAnsi="Calibri" w:cs="Calibri"/>
          <w:color w:val="000000"/>
        </w:rPr>
        <w:t xml:space="preserve"> del Dipartimento per</w:t>
      </w:r>
      <w:r>
        <w:rPr>
          <w:rFonts w:ascii="Calibri" w:eastAsia="Calibri" w:hAnsi="Calibri" w:cs="Calibri"/>
          <w:color w:val="000000"/>
        </w:rPr>
        <w:t xml:space="preserve"> le Politiche Giovanili e il Servizio Civile Universale. </w:t>
      </w:r>
      <w:r>
        <w:rPr>
          <w:rFonts w:ascii="Calibri" w:eastAsia="Calibri" w:hAnsi="Calibri" w:cs="Calibri"/>
        </w:rPr>
        <w:t xml:space="preserve">La </w:t>
      </w:r>
      <w:r>
        <w:rPr>
          <w:rFonts w:ascii="Calibri" w:eastAsia="Calibri" w:hAnsi="Calibri" w:cs="Calibri"/>
          <w:b/>
          <w:bCs/>
        </w:rPr>
        <w:t>scadenza per la presentazione delle domande è fissata per mercoledì 8 aprile 2026 alle ore 14.00.</w:t>
      </w:r>
    </w:p>
    <w:p w:rsidR="00D822F1" w:rsidRDefault="000B64D2">
      <w:pPr>
        <w:widowControl/>
        <w:pBdr>
          <w:top w:val="nil"/>
          <w:left w:val="nil"/>
          <w:bottom w:val="nil"/>
          <w:right w:val="nil"/>
          <w:between w:val="nil"/>
        </w:pBdr>
        <w:spacing w:after="200"/>
        <w:jc w:val="both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b/>
          <w:bCs/>
          <w:color w:val="000000"/>
        </w:rPr>
        <w:t xml:space="preserve">I progetti </w:t>
      </w:r>
      <w:r>
        <w:rPr>
          <w:rFonts w:ascii="Calibri" w:eastAsia="Calibri" w:hAnsi="Calibri" w:cs="Calibri"/>
          <w:color w:val="000000"/>
        </w:rPr>
        <w:t>di Salesiani per il sociale, in Italia e all’estero, e le informazioni sono consultabil</w:t>
      </w:r>
      <w:r>
        <w:rPr>
          <w:rFonts w:ascii="Calibri" w:eastAsia="Calibri" w:hAnsi="Calibri" w:cs="Calibri"/>
          <w:color w:val="000000"/>
        </w:rPr>
        <w:t xml:space="preserve">i e in continuo aggiornamento sul sito ufficiale </w:t>
      </w:r>
      <w:hyperlink r:id="rId7">
        <w:r>
          <w:rPr>
            <w:rFonts w:ascii="Calibri" w:eastAsia="Calibri" w:hAnsi="Calibri" w:cs="Calibri"/>
            <w:color w:val="1155CC"/>
            <w:u w:val="single"/>
          </w:rPr>
          <w:t>www.salesianiperilsociale.it/cosa-facciamo/servizio-civile</w:t>
        </w:r>
      </w:hyperlink>
    </w:p>
    <w:p w:rsidR="00D822F1" w:rsidRDefault="00D822F1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</w:rPr>
      </w:pPr>
    </w:p>
    <w:p w:rsidR="00D822F1" w:rsidRDefault="000B64D2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Calibri" w:eastAsia="Calibri" w:hAnsi="Calibri" w:cs="Calibri"/>
          <w:color w:val="000000"/>
        </w:rPr>
      </w:pPr>
      <w:r>
        <w:pict w14:anchorId="5A67D130">
          <v:rect id="_x0000_i1025" style="width:0;height:1.5pt" o:hralign="center" o:hrstd="t" o:hr="t" fillcolor="#a0a0a0" stroked="f"/>
        </w:pict>
      </w:r>
    </w:p>
    <w:p w:rsidR="00D822F1" w:rsidRDefault="00D822F1">
      <w:pPr>
        <w:widowControl/>
        <w:pBdr>
          <w:top w:val="nil"/>
          <w:left w:val="nil"/>
          <w:bottom w:val="nil"/>
          <w:right w:val="nil"/>
          <w:between w:val="nil"/>
        </w:pBdr>
        <w:rPr>
          <w:rFonts w:ascii="Calibri" w:eastAsia="Calibri" w:hAnsi="Calibri" w:cs="Calibri"/>
          <w:color w:val="000000"/>
        </w:rPr>
        <w:sectPr w:rsidR="00D822F1">
          <w:headerReference w:type="default" r:id="rId8"/>
          <w:footerReference w:type="default" r:id="rId9"/>
          <w:pgSz w:w="11910" w:h="16840"/>
          <w:pgMar w:top="440" w:right="615" w:bottom="426" w:left="522" w:header="435" w:footer="345" w:gutter="0"/>
          <w:pgNumType w:start="1"/>
          <w:cols w:space="720"/>
        </w:sectPr>
      </w:pPr>
    </w:p>
    <w:p w:rsidR="00D822F1" w:rsidRDefault="00D822F1">
      <w:pPr>
        <w:jc w:val="both"/>
        <w:rPr>
          <w:rFonts w:ascii="Calibri" w:eastAsia="Calibri" w:hAnsi="Calibri" w:cs="Calibri"/>
        </w:rPr>
      </w:pPr>
    </w:p>
    <w:p w:rsidR="00D822F1" w:rsidRDefault="00D822F1">
      <w:pPr>
        <w:jc w:val="both"/>
        <w:rPr>
          <w:rFonts w:ascii="Calibri" w:eastAsia="Calibri" w:hAnsi="Calibri" w:cs="Calibri"/>
        </w:rPr>
      </w:pPr>
      <w:bookmarkStart w:id="0" w:name="_GoBack"/>
      <w:bookmarkEnd w:id="0"/>
    </w:p>
    <w:sectPr w:rsidR="00D822F1">
      <w:headerReference w:type="default" r:id="rId10"/>
      <w:footerReference w:type="default" r:id="rId11"/>
      <w:type w:val="continuous"/>
      <w:pgSz w:w="11910" w:h="16840"/>
      <w:pgMar w:top="440" w:right="615" w:bottom="280" w:left="522" w:header="720" w:footer="720" w:gutter="0"/>
      <w:cols w:num="2" w:space="720" w:equalWidth="0">
        <w:col w:w="3939" w:space="2895"/>
        <w:col w:w="3939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B64D2" w:rsidRDefault="000B64D2">
      <w:r>
        <w:separator/>
      </w:r>
    </w:p>
  </w:endnote>
  <w:endnote w:type="continuationSeparator" w:id="0">
    <w:p w:rsidR="000B64D2" w:rsidRDefault="000B64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  <w:embedRegular r:id="rId1" w:fontKey="{BB626F8D-00A1-49B1-B4AD-3210A509F31C}"/>
    <w:embedBold r:id="rId2" w:fontKey="{07EDE425-23F9-43D7-9171-4FA54D71CAE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3" w:fontKey="{A415DBD0-7AE5-498A-9780-B39124BF330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D8073A62-F95F-448C-808B-B6A1C100C9A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EE5AD0F7-3A0E-450B-A784-9A04B488AF04}"/>
    <w:embedBold r:id="rId6" w:fontKey="{82A26B4A-56CA-4D78-9144-A0292C3924F0}"/>
    <w:embedItalic r:id="rId7" w:fontKey="{3430645C-3E11-40D7-8DD3-1A6DDA967C2F}"/>
  </w:font>
  <w:font w:name="Montserrat">
    <w:panose1 w:val="00000000000000000000"/>
    <w:charset w:val="00"/>
    <w:family w:val="auto"/>
    <w:pitch w:val="variable"/>
    <w:sig w:usb0="A00002FF" w:usb1="4000247B" w:usb2="00000000" w:usb3="00000000" w:csb0="00000197" w:csb1="00000000"/>
    <w:embedRegular r:id="rId8" w:fontKey="{A8A10C70-0287-4DFB-AC52-D4E27B751E8D}"/>
    <w:embedBold r:id="rId9" w:fontKey="{FBF2DD56-D79B-4C04-9520-691DD310FAE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10" w:fontKey="{3A67A961-DE4E-4B0A-99C6-27F80C867DC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22F1" w:rsidRDefault="000B64D2">
    <w:pPr>
      <w:widowControl/>
      <w:rPr>
        <w:rFonts w:ascii="Montserrat" w:eastAsia="Montserrat" w:hAnsi="Montserrat" w:cs="Montserrat"/>
        <w:b/>
        <w:bCs/>
        <w:color w:val="AD191E"/>
        <w:sz w:val="19"/>
        <w:szCs w:val="19"/>
      </w:rPr>
    </w:pPr>
    <w:r>
      <w:rPr>
        <w:rFonts w:ascii="Montserrat" w:eastAsia="Montserrat" w:hAnsi="Montserrat" w:cs="Montserrat"/>
        <w:b/>
        <w:bCs/>
        <w:color w:val="C00000"/>
        <w:sz w:val="16"/>
        <w:szCs w:val="16"/>
      </w:rPr>
      <w:t>Ufficio stampa Salesiani per il sociale</w:t>
    </w:r>
    <w:r>
      <w:rPr>
        <w:rFonts w:ascii="Montserrat" w:eastAsia="Montserrat" w:hAnsi="Montserrat" w:cs="Montserrat"/>
        <w:b/>
        <w:bCs/>
        <w:color w:val="595959"/>
        <w:sz w:val="16"/>
        <w:szCs w:val="16"/>
      </w:rPr>
      <w:br/>
    </w:r>
    <w:r>
      <w:rPr>
        <w:rFonts w:ascii="Montserrat" w:eastAsia="Montserrat" w:hAnsi="Montserrat" w:cs="Montserrat"/>
        <w:color w:val="595959"/>
        <w:sz w:val="16"/>
        <w:szCs w:val="16"/>
      </w:rPr>
      <w:t>Anna Martini</w:t>
    </w:r>
    <w:r>
      <w:rPr>
        <w:rFonts w:ascii="Montserrat" w:eastAsia="Montserrat" w:hAnsi="Montserrat" w:cs="Montserrat"/>
        <w:color w:val="595959"/>
        <w:sz w:val="16"/>
        <w:szCs w:val="16"/>
      </w:rPr>
      <w:br/>
    </w:r>
    <w:hyperlink r:id="rId1">
      <w:r>
        <w:rPr>
          <w:rFonts w:ascii="Montserrat" w:eastAsia="Montserrat" w:hAnsi="Montserrat" w:cs="Montserrat"/>
          <w:color w:val="595959"/>
          <w:sz w:val="16"/>
          <w:szCs w:val="16"/>
          <w:u w:val="single"/>
        </w:rPr>
        <w:t>ufficiostampa@salesianiperilsociale.it</w:t>
      </w:r>
    </w:hyperlink>
    <w:r>
      <w:rPr>
        <w:rFonts w:ascii="Montserrat" w:eastAsia="Montserrat" w:hAnsi="Montserrat" w:cs="Montserrat"/>
        <w:color w:val="595959"/>
        <w:sz w:val="16"/>
        <w:szCs w:val="16"/>
      </w:rPr>
      <w:br/>
    </w:r>
    <w:hyperlink r:id="rId2">
      <w:r>
        <w:rPr>
          <w:rFonts w:ascii="Montserrat" w:eastAsia="Montserrat" w:hAnsi="Montserrat" w:cs="Montserrat"/>
          <w:color w:val="595959"/>
          <w:sz w:val="16"/>
          <w:szCs w:val="16"/>
          <w:u w:val="single"/>
        </w:rPr>
        <w:t>anna.martini@salesianiperilsociale.it</w:t>
      </w:r>
    </w:hyperlink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22F1" w:rsidRDefault="00D822F1">
    <w:pPr>
      <w:rPr>
        <w:rFonts w:ascii="Montserrat" w:eastAsia="Montserrat" w:hAnsi="Montserrat" w:cs="Montserrat"/>
        <w:b/>
        <w:bCs/>
        <w:color w:val="AB191E"/>
        <w:sz w:val="20"/>
        <w:szCs w:val="20"/>
      </w:rPr>
    </w:pPr>
  </w:p>
  <w:p w:rsidR="00D822F1" w:rsidRDefault="00D822F1">
    <w:pPr>
      <w:rPr>
        <w:rFonts w:ascii="Montserrat" w:eastAsia="Montserrat" w:hAnsi="Montserrat" w:cs="Montserrat"/>
        <w:b/>
        <w:bCs/>
        <w:color w:val="AB191E"/>
        <w:sz w:val="20"/>
        <w:szCs w:val="20"/>
      </w:rPr>
    </w:pPr>
  </w:p>
  <w:p w:rsidR="00D822F1" w:rsidRDefault="000B64D2">
    <w:pPr>
      <w:rPr>
        <w:rFonts w:ascii="Montserrat" w:eastAsia="Montserrat" w:hAnsi="Montserrat" w:cs="Montserrat"/>
        <w:b/>
        <w:bCs/>
        <w:color w:val="AB191E"/>
        <w:sz w:val="20"/>
        <w:szCs w:val="20"/>
      </w:rPr>
    </w:pPr>
    <w:r>
      <w:rPr>
        <w:rFonts w:ascii="Montserrat" w:eastAsia="Montserrat" w:hAnsi="Montserrat" w:cs="Montserrat"/>
        <w:b/>
        <w:bCs/>
        <w:color w:val="AB191E"/>
        <w:sz w:val="20"/>
        <w:szCs w:val="20"/>
      </w:rPr>
      <w:t>Salesiani per il sociale</w:t>
    </w:r>
  </w:p>
  <w:p w:rsidR="00D822F1" w:rsidRDefault="000B64D2">
    <w:pPr>
      <w:rPr>
        <w:rFonts w:ascii="Montserrat" w:eastAsia="Montserrat" w:hAnsi="Montserrat" w:cs="Montserrat"/>
        <w:b/>
        <w:bCs/>
        <w:sz w:val="20"/>
        <w:szCs w:val="20"/>
      </w:rPr>
    </w:pPr>
    <w:r>
      <w:rPr>
        <w:rFonts w:ascii="Montserrat" w:eastAsia="Montserrat" w:hAnsi="Montserrat" w:cs="Montserrat"/>
        <w:color w:val="AB191E"/>
        <w:sz w:val="17"/>
        <w:szCs w:val="17"/>
      </w:rPr>
      <w:t xml:space="preserve">Rete Associativa </w:t>
    </w:r>
    <w:r>
      <w:rPr>
        <w:rFonts w:ascii="Montserrat" w:eastAsia="Montserrat" w:hAnsi="Montserrat" w:cs="Montserrat"/>
        <w:color w:val="B22D31"/>
        <w:sz w:val="17"/>
        <w:szCs w:val="17"/>
      </w:rPr>
      <w:t xml:space="preserve">• </w:t>
    </w:r>
    <w:r>
      <w:rPr>
        <w:rFonts w:ascii="Montserrat" w:eastAsia="Montserrat" w:hAnsi="Montserrat" w:cs="Montserrat"/>
        <w:color w:val="AB191E"/>
        <w:sz w:val="17"/>
        <w:szCs w:val="17"/>
      </w:rPr>
      <w:t>APS</w:t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  <w:r>
      <w:rPr>
        <w:rFonts w:ascii="Montserrat" w:eastAsia="Montserrat" w:hAnsi="Montserrat" w:cs="Montserrat"/>
        <w:b/>
        <w:bCs/>
        <w:color w:val="AB191E"/>
        <w:sz w:val="20"/>
        <w:szCs w:val="20"/>
      </w:rPr>
      <w:tab/>
    </w:r>
  </w:p>
  <w:p w:rsidR="00D822F1" w:rsidRDefault="000B64D2">
    <w:pPr>
      <w:rPr>
        <w:rFonts w:ascii="Montserrat" w:eastAsia="Montserrat" w:hAnsi="Montserrat" w:cs="Montserrat"/>
        <w:sz w:val="17"/>
        <w:szCs w:val="17"/>
      </w:rPr>
    </w:pPr>
    <w:r>
      <w:rPr>
        <w:rFonts w:ascii="Montserrat" w:eastAsia="Montserrat" w:hAnsi="Montserrat" w:cs="Montserrat"/>
        <w:color w:val="3E3D3C"/>
        <w:sz w:val="17"/>
        <w:szCs w:val="17"/>
      </w:rPr>
      <w:t>Via Giacomo Costamagna, 6 • 00181 Roma</w:t>
    </w:r>
    <w:r>
      <w:rPr>
        <w:noProof/>
        <w:lang w:val="it-IT"/>
      </w:rPr>
      <w:drawing>
        <wp:anchor distT="0" distB="0" distL="114300" distR="114300" simplePos="0" relativeHeight="251658240" behindDoc="0" locked="0" layoutInCell="1" hidden="0" allowOverlap="1">
          <wp:simplePos x="0" y="0"/>
          <wp:positionH relativeFrom="column">
            <wp:posOffset>5803569</wp:posOffset>
          </wp:positionH>
          <wp:positionV relativeFrom="paragraph">
            <wp:posOffset>74295</wp:posOffset>
          </wp:positionV>
          <wp:extent cx="152400" cy="152400"/>
          <wp:effectExtent l="0" t="0" r="0" b="0"/>
          <wp:wrapNone/>
          <wp:docPr id="42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" cy="152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0" distB="0" distL="114300" distR="114300" simplePos="0" relativeHeight="251659264" behindDoc="0" locked="0" layoutInCell="1" hidden="0" allowOverlap="1">
          <wp:simplePos x="0" y="0"/>
          <wp:positionH relativeFrom="column">
            <wp:posOffset>6012815</wp:posOffset>
          </wp:positionH>
          <wp:positionV relativeFrom="paragraph">
            <wp:posOffset>74295</wp:posOffset>
          </wp:positionV>
          <wp:extent cx="152400" cy="152400"/>
          <wp:effectExtent l="0" t="0" r="0" b="0"/>
          <wp:wrapNone/>
          <wp:docPr id="43" name="image6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" cy="152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0" distB="0" distL="114300" distR="114300" simplePos="0" relativeHeight="251660288" behindDoc="0" locked="0" layoutInCell="1" hidden="0" allowOverlap="1">
          <wp:simplePos x="0" y="0"/>
          <wp:positionH relativeFrom="column">
            <wp:posOffset>6454140</wp:posOffset>
          </wp:positionH>
          <wp:positionV relativeFrom="paragraph">
            <wp:posOffset>78740</wp:posOffset>
          </wp:positionV>
          <wp:extent cx="152400" cy="152400"/>
          <wp:effectExtent l="0" t="0" r="0" b="0"/>
          <wp:wrapNone/>
          <wp:docPr id="38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" cy="152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0" distB="0" distL="114300" distR="114300" simplePos="0" relativeHeight="251661312" behindDoc="0" locked="0" layoutInCell="1" hidden="0" allowOverlap="1">
          <wp:simplePos x="0" y="0"/>
          <wp:positionH relativeFrom="column">
            <wp:posOffset>6235065</wp:posOffset>
          </wp:positionH>
          <wp:positionV relativeFrom="paragraph">
            <wp:posOffset>78740</wp:posOffset>
          </wp:positionV>
          <wp:extent cx="152400" cy="152400"/>
          <wp:effectExtent l="0" t="0" r="0" b="0"/>
          <wp:wrapNone/>
          <wp:docPr id="39" name="image5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5.png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" cy="152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  <w:lang w:val="it-IT"/>
      </w:rPr>
      <w:drawing>
        <wp:anchor distT="0" distB="0" distL="114300" distR="114300" simplePos="0" relativeHeight="251662336" behindDoc="0" locked="0" layoutInCell="1" hidden="0" allowOverlap="1">
          <wp:simplePos x="0" y="0"/>
          <wp:positionH relativeFrom="column">
            <wp:posOffset>6673215</wp:posOffset>
          </wp:positionH>
          <wp:positionV relativeFrom="paragraph">
            <wp:posOffset>74295</wp:posOffset>
          </wp:positionV>
          <wp:extent cx="152400" cy="152400"/>
          <wp:effectExtent l="0" t="0" r="0" b="0"/>
          <wp:wrapNone/>
          <wp:docPr id="37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5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52400" cy="1524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:rsidR="00D822F1" w:rsidRDefault="000B64D2">
    <w:pPr>
      <w:rPr>
        <w:rFonts w:ascii="Montserrat" w:eastAsia="Montserrat" w:hAnsi="Montserrat" w:cs="Montserrat"/>
        <w:sz w:val="17"/>
        <w:szCs w:val="17"/>
      </w:rPr>
    </w:pPr>
    <w:r>
      <w:rPr>
        <w:rFonts w:ascii="Montserrat" w:eastAsia="Montserrat" w:hAnsi="Montserrat" w:cs="Montserrat"/>
        <w:b/>
        <w:bCs/>
        <w:color w:val="AD191C"/>
        <w:sz w:val="14"/>
        <w:szCs w:val="14"/>
      </w:rPr>
      <w:t xml:space="preserve">T </w:t>
    </w:r>
    <w:r>
      <w:rPr>
        <w:rFonts w:ascii="Montserrat" w:eastAsia="Montserrat" w:hAnsi="Montserrat" w:cs="Montserrat"/>
        <w:color w:val="3E3D3C"/>
        <w:sz w:val="17"/>
        <w:szCs w:val="17"/>
      </w:rPr>
      <w:t xml:space="preserve">06 49.40.522 • </w:t>
    </w:r>
    <w:r>
      <w:rPr>
        <w:rFonts w:ascii="Montserrat" w:eastAsia="Montserrat" w:hAnsi="Montserrat" w:cs="Montserrat"/>
        <w:b/>
        <w:bCs/>
        <w:color w:val="AD191C"/>
        <w:sz w:val="14"/>
        <w:szCs w:val="14"/>
      </w:rPr>
      <w:t xml:space="preserve">@ </w:t>
    </w:r>
    <w:hyperlink r:id="rId6">
      <w:r>
        <w:rPr>
          <w:rFonts w:ascii="Montserrat" w:eastAsia="Montserrat" w:hAnsi="Montserrat" w:cs="Montserrat"/>
          <w:color w:val="3E3D3C"/>
          <w:sz w:val="17"/>
          <w:szCs w:val="17"/>
        </w:rPr>
        <w:t>info@salesianiperilsociale.it</w:t>
      </w:r>
    </w:hyperlink>
  </w:p>
  <w:p w:rsidR="00D822F1" w:rsidRDefault="000B64D2">
    <w:pPr>
      <w:rPr>
        <w:rFonts w:ascii="Montserrat" w:eastAsia="Montserrat" w:hAnsi="Montserrat" w:cs="Montserrat"/>
        <w:b/>
        <w:bCs/>
        <w:color w:val="AD191E"/>
        <w:sz w:val="25"/>
        <w:szCs w:val="25"/>
      </w:rPr>
    </w:pPr>
    <w:r>
      <w:rPr>
        <w:rFonts w:ascii="Montserrat" w:eastAsia="Montserrat" w:hAnsi="Montserrat" w:cs="Montserrat"/>
        <w:color w:val="717170"/>
        <w:sz w:val="16"/>
        <w:szCs w:val="16"/>
      </w:rPr>
      <w:t>C.F. 97099620581</w:t>
    </w:r>
    <w:r>
      <w:rPr>
        <w:rFonts w:ascii="Montserrat" w:eastAsia="Montserrat" w:hAnsi="Montserrat" w:cs="Montserrat"/>
        <w:color w:val="717170"/>
        <w:sz w:val="16"/>
        <w:szCs w:val="16"/>
      </w:rPr>
      <w:tab/>
    </w:r>
    <w:r>
      <w:rPr>
        <w:rFonts w:ascii="Montserrat" w:eastAsia="Montserrat" w:hAnsi="Montserrat" w:cs="Montserrat"/>
        <w:color w:val="717170"/>
        <w:sz w:val="16"/>
        <w:szCs w:val="16"/>
      </w:rPr>
      <w:tab/>
    </w:r>
    <w:r>
      <w:rPr>
        <w:rFonts w:ascii="Montserrat" w:eastAsia="Montserrat" w:hAnsi="Montserrat" w:cs="Montserrat"/>
        <w:color w:val="717170"/>
        <w:sz w:val="16"/>
        <w:szCs w:val="16"/>
      </w:rPr>
      <w:tab/>
    </w:r>
    <w:r>
      <w:rPr>
        <w:rFonts w:ascii="Montserrat" w:eastAsia="Montserrat" w:hAnsi="Montserrat" w:cs="Montserrat"/>
        <w:color w:val="717170"/>
        <w:sz w:val="16"/>
        <w:szCs w:val="16"/>
      </w:rPr>
      <w:tab/>
    </w:r>
    <w:r>
      <w:rPr>
        <w:rFonts w:ascii="Montserrat" w:eastAsia="Montserrat" w:hAnsi="Montserrat" w:cs="Montserrat"/>
        <w:color w:val="717170"/>
        <w:sz w:val="16"/>
        <w:szCs w:val="16"/>
      </w:rPr>
      <w:tab/>
    </w:r>
    <w:r>
      <w:rPr>
        <w:rFonts w:ascii="Montserrat" w:eastAsia="Montserrat" w:hAnsi="Montserrat" w:cs="Montserrat"/>
        <w:color w:val="717170"/>
        <w:sz w:val="16"/>
        <w:szCs w:val="16"/>
      </w:rPr>
      <w:tab/>
    </w:r>
    <w:r>
      <w:rPr>
        <w:rFonts w:ascii="Montserrat" w:eastAsia="Montserrat" w:hAnsi="Montserrat" w:cs="Montserrat"/>
        <w:color w:val="717170"/>
        <w:sz w:val="16"/>
        <w:szCs w:val="16"/>
      </w:rPr>
      <w:tab/>
      <w:t xml:space="preserve">   </w:t>
    </w:r>
    <w:r>
      <w:rPr>
        <w:rFonts w:ascii="Montserrat" w:eastAsia="Montserrat" w:hAnsi="Montserrat" w:cs="Montserrat"/>
        <w:b/>
        <w:bCs/>
        <w:color w:val="AD191E"/>
        <w:sz w:val="25"/>
        <w:szCs w:val="25"/>
      </w:rPr>
      <w:tab/>
      <w:t xml:space="preserve">                    salesianiperilsociale.it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B64D2" w:rsidRDefault="000B64D2">
      <w:r>
        <w:separator/>
      </w:r>
    </w:p>
  </w:footnote>
  <w:footnote w:type="continuationSeparator" w:id="0">
    <w:p w:rsidR="000B64D2" w:rsidRDefault="000B64D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22F1" w:rsidRDefault="000B64D2">
    <w:r>
      <w:rPr>
        <w:noProof/>
        <w:lang w:val="it-IT"/>
      </w:rPr>
      <w:drawing>
        <wp:inline distT="114300" distB="114300" distL="114300" distR="114300">
          <wp:extent cx="2058988" cy="698751"/>
          <wp:effectExtent l="0" t="0" r="0" b="0"/>
          <wp:docPr id="40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l="7252" t="17646" r="7426" b="16185"/>
                  <a:stretch>
                    <a:fillRect/>
                  </a:stretch>
                </pic:blipFill>
                <pic:spPr>
                  <a:xfrm>
                    <a:off x="0" y="0"/>
                    <a:ext cx="2058988" cy="6987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D822F1" w:rsidRDefault="00D822F1"/>
  <w:p w:rsidR="00D822F1" w:rsidRDefault="00D822F1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822F1" w:rsidRDefault="000B64D2">
    <w:r>
      <w:rPr>
        <w:noProof/>
        <w:lang w:val="it-IT"/>
      </w:rPr>
      <w:drawing>
        <wp:inline distT="114300" distB="114300" distL="114300" distR="114300">
          <wp:extent cx="2058988" cy="698751"/>
          <wp:effectExtent l="0" t="0" r="0" b="0"/>
          <wp:docPr id="41" name="image3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jpg"/>
                  <pic:cNvPicPr preferRelativeResize="0"/>
                </pic:nvPicPr>
                <pic:blipFill>
                  <a:blip r:embed="rId1"/>
                  <a:srcRect l="7252" t="17646" r="7426" b="16185"/>
                  <a:stretch>
                    <a:fillRect/>
                  </a:stretch>
                </pic:blipFill>
                <pic:spPr>
                  <a:xfrm>
                    <a:off x="0" y="0"/>
                    <a:ext cx="2058988" cy="698751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:rsidR="00D822F1" w:rsidRDefault="00D822F1"/>
  <w:p w:rsidR="00D822F1" w:rsidRDefault="00D822F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TrueTypeFonts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2F1"/>
    <w:rsid w:val="000B64D2"/>
    <w:rsid w:val="009849FB"/>
    <w:rsid w:val="00A130BC"/>
    <w:rsid w:val="00C54D74"/>
    <w:rsid w:val="00D8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A9C86"/>
  <w15:docId w15:val="{49A54F6F-F37E-4285-80CB-6708459109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Verdana" w:eastAsia="Verdana" w:hAnsi="Verdana" w:cs="Verdana"/>
        <w:sz w:val="22"/>
        <w:szCs w:val="22"/>
        <w:lang w:val="it" w:eastAsia="it-IT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bCs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olo">
    <w:name w:val="Title"/>
    <w:basedOn w:val="Normale"/>
    <w:next w:val="Normale"/>
    <w:pPr>
      <w:spacing w:before="65" w:line="602" w:lineRule="auto"/>
      <w:ind w:left="1589"/>
    </w:pPr>
    <w:rPr>
      <w:b/>
      <w:bCs/>
      <w:sz w:val="54"/>
      <w:szCs w:val="54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uiPriority w:val="2"/>
    <w:semiHidden/>
    <w:unhideWhenUsed/>
    <w:qFormat/>
    <w:rsid w:val="00554B6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uiPriority w:val="1"/>
    <w:qFormat/>
    <w:rsid w:val="00554B67"/>
    <w:rPr>
      <w:sz w:val="17"/>
      <w:szCs w:val="17"/>
    </w:rPr>
  </w:style>
  <w:style w:type="paragraph" w:styleId="Paragrafoelenco">
    <w:name w:val="List Paragraph"/>
    <w:uiPriority w:val="1"/>
    <w:qFormat/>
    <w:rsid w:val="00554B67"/>
  </w:style>
  <w:style w:type="paragraph" w:customStyle="1" w:styleId="TableParagraph">
    <w:name w:val="Table Paragraph"/>
    <w:uiPriority w:val="1"/>
    <w:qFormat/>
    <w:rsid w:val="00554B67"/>
  </w:style>
  <w:style w:type="paragraph" w:styleId="Testofumetto">
    <w:name w:val="Balloon Text"/>
    <w:link w:val="TestofumettoCarattere"/>
    <w:uiPriority w:val="99"/>
    <w:semiHidden/>
    <w:unhideWhenUsed/>
    <w:rsid w:val="0066239E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6239E"/>
    <w:rPr>
      <w:rFonts w:ascii="Tahoma" w:eastAsia="Verdana" w:hAnsi="Tahoma" w:cs="Tahoma"/>
      <w:sz w:val="16"/>
      <w:szCs w:val="16"/>
      <w:lang w:val="it-IT"/>
    </w:rPr>
  </w:style>
  <w:style w:type="paragraph" w:styleId="Intestazione">
    <w:name w:val="header"/>
    <w:link w:val="IntestazioneCarattere"/>
    <w:uiPriority w:val="99"/>
    <w:unhideWhenUsed/>
    <w:rsid w:val="00E42CC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2CCF"/>
  </w:style>
  <w:style w:type="paragraph" w:styleId="Pidipagina">
    <w:name w:val="footer"/>
    <w:link w:val="PidipaginaCarattere"/>
    <w:uiPriority w:val="99"/>
    <w:unhideWhenUsed/>
    <w:rsid w:val="00E42CCF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2CCF"/>
  </w:style>
  <w:style w:type="paragraph" w:styleId="NormaleWeb">
    <w:name w:val="Normal (Web)"/>
    <w:uiPriority w:val="99"/>
    <w:unhideWhenUsed/>
    <w:rsid w:val="00C12523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it-IT"/>
    </w:rPr>
  </w:style>
  <w:style w:type="character" w:styleId="Enfasigrassetto">
    <w:name w:val="Strong"/>
    <w:basedOn w:val="Carpredefinitoparagrafo"/>
    <w:uiPriority w:val="22"/>
    <w:qFormat/>
    <w:rsid w:val="00C12523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C12523"/>
    <w:rPr>
      <w:color w:val="0000FF" w:themeColor="hyperlink"/>
      <w:u w:val="single"/>
    </w:rPr>
  </w:style>
  <w:style w:type="paragraph" w:styleId="Sottotitolo">
    <w:name w:val="Subtitle"/>
    <w:basedOn w:val="Normale"/>
    <w:next w:val="Normale"/>
    <w:pPr>
      <w:keepNext/>
      <w:keepLines/>
      <w:pBdr>
        <w:top w:val="nil"/>
        <w:left w:val="nil"/>
        <w:bottom w:val="nil"/>
        <w:right w:val="nil"/>
        <w:between w:val="nil"/>
      </w:pBdr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salesianiperilsociale.it/cosa-facciamo/servizio-civil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nna.martini@salesianiperilsociale.it" TargetMode="External"/><Relationship Id="rId1" Type="http://schemas.openxmlformats.org/officeDocument/2006/relationships/hyperlink" Target="mailto:ufficiostampa@salesianiperilsociale.it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hyperlink" Target="mailto:info@salesianiperilsociale.it" TargetMode="External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GVXQgzZ5eJPK3+9rHPZdCzqliCQ==">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</Pages>
  <Words>716</Words>
  <Characters>4061</Characters>
  <Application>Microsoft Office Word</Application>
  <DocSecurity>0</DocSecurity>
  <Lines>106</Lines>
  <Paragraphs>51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roberto errico</dc:creator>
  <cp:lastModifiedBy>Anna AM. Martini</cp:lastModifiedBy>
  <cp:revision>3</cp:revision>
  <dcterms:created xsi:type="dcterms:W3CDTF">2026-02-24T15:08:00Z</dcterms:created>
  <dcterms:modified xsi:type="dcterms:W3CDTF">2026-02-26T15:02:00Z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2024-07-10T00:00:00Z</vt:lpwstr>
  </property>
  <property fmtid="{D5CDD505-2E9C-101B-9397-08002B2CF9AE}" pid="3" name="Creator">
    <vt:lpwstr>Adobe Illustrator 27.0 (Windows)</vt:lpwstr>
  </property>
  <property fmtid="{D5CDD505-2E9C-101B-9397-08002B2CF9AE}" pid="4" name="LastSaved">
    <vt:lpwstr>2024-07-10T00:00:00Z</vt:lpwstr>
  </property>
</Properties>
</file>