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4EA" w:rsidRPr="006864EA" w:rsidRDefault="006864EA" w:rsidP="006864EA">
      <w:pPr>
        <w:widowControl/>
        <w:spacing w:line="276" w:lineRule="auto"/>
        <w:ind w:right="283"/>
        <w:jc w:val="center"/>
        <w:rPr>
          <w:rFonts w:ascii="Montserrat" w:eastAsia="Montserrat" w:hAnsi="Montserrat" w:cs="Montserrat"/>
          <w:b/>
          <w:bCs/>
          <w:i/>
          <w:color w:val="980000"/>
          <w:sz w:val="26"/>
          <w:szCs w:val="28"/>
          <w:u w:val="single"/>
          <w:lang w:val="it-IT"/>
        </w:rPr>
      </w:pPr>
      <w:bookmarkStart w:id="0" w:name="_dh58vkg70r90"/>
      <w:bookmarkEnd w:id="0"/>
      <w:r w:rsidRPr="006864EA">
        <w:rPr>
          <w:rFonts w:ascii="Montserrat" w:eastAsia="Montserrat" w:hAnsi="Montserrat" w:cs="Montserrat"/>
          <w:b/>
          <w:bCs/>
          <w:i/>
          <w:color w:val="980000"/>
          <w:sz w:val="26"/>
          <w:szCs w:val="28"/>
          <w:u w:val="single"/>
          <w:lang w:val="it-IT"/>
        </w:rPr>
        <w:t>BACK TO SCHOOL</w:t>
      </w:r>
    </w:p>
    <w:p w:rsidR="006864EA" w:rsidRPr="006864EA" w:rsidRDefault="006864EA" w:rsidP="006864EA">
      <w:pPr>
        <w:widowControl/>
        <w:spacing w:line="276" w:lineRule="auto"/>
        <w:ind w:right="283"/>
        <w:jc w:val="both"/>
        <w:rPr>
          <w:rFonts w:ascii="Montserrat" w:eastAsia="Montserrat" w:hAnsi="Montserrat" w:cs="Montserrat"/>
          <w:b/>
          <w:bCs/>
          <w:color w:val="980000"/>
          <w:sz w:val="28"/>
          <w:szCs w:val="28"/>
          <w:lang w:val="it-IT"/>
        </w:rPr>
      </w:pPr>
    </w:p>
    <w:p w:rsidR="006864EA" w:rsidRPr="006864EA" w:rsidRDefault="006864EA" w:rsidP="006864EA">
      <w:pPr>
        <w:widowControl/>
        <w:spacing w:line="276" w:lineRule="auto"/>
        <w:ind w:left="284" w:right="283"/>
        <w:jc w:val="both"/>
        <w:rPr>
          <w:rFonts w:ascii="Montserrat" w:eastAsia="Montserrat" w:hAnsi="Montserrat" w:cs="Montserrat"/>
          <w:b/>
          <w:bCs/>
          <w:sz w:val="26"/>
          <w:szCs w:val="46"/>
          <w:lang w:val="it-IT"/>
        </w:rPr>
      </w:pPr>
      <w:r w:rsidRPr="006864EA">
        <w:rPr>
          <w:rFonts w:ascii="Montserrat" w:eastAsia="Montserrat" w:hAnsi="Montserrat" w:cs="Montserrat"/>
          <w:b/>
          <w:bCs/>
          <w:sz w:val="26"/>
          <w:szCs w:val="46"/>
          <w:lang w:val="it-IT"/>
        </w:rPr>
        <w:t>SALESIANI PER IL SOCIALE: 9 RAGAZZI SU 10 TEMONO DI RESTARE INDIETRO. NELLE PERIFERIE E NELLE CITTÀ, IL DOPOSCUOLA COME RISPOSTA EDUCATIVA</w:t>
      </w:r>
    </w:p>
    <w:p w:rsidR="006864EA" w:rsidRPr="006864EA" w:rsidRDefault="006864EA" w:rsidP="006864EA">
      <w:pPr>
        <w:widowControl/>
        <w:spacing w:line="276" w:lineRule="auto"/>
        <w:ind w:left="284" w:right="283"/>
        <w:jc w:val="both"/>
        <w:rPr>
          <w:rFonts w:ascii="Montserrat" w:eastAsia="Montserrat" w:hAnsi="Montserrat" w:cs="Montserrat"/>
          <w:b/>
          <w:bCs/>
          <w:sz w:val="18"/>
          <w:szCs w:val="46"/>
          <w:lang w:val="it-IT"/>
        </w:rPr>
      </w:pPr>
    </w:p>
    <w:p w:rsidR="006864EA" w:rsidRPr="006864EA" w:rsidRDefault="006864EA" w:rsidP="006864EA">
      <w:pPr>
        <w:widowControl/>
        <w:spacing w:line="276" w:lineRule="auto"/>
        <w:ind w:left="284" w:right="283"/>
        <w:jc w:val="both"/>
        <w:rPr>
          <w:rFonts w:ascii="Montserrat" w:eastAsia="Arial" w:hAnsi="Montserrat" w:cs="Arial"/>
          <w:i/>
          <w:iCs/>
          <w:color w:val="222222"/>
          <w:lang w:val="it-IT"/>
        </w:rPr>
      </w:pPr>
      <w:r w:rsidRPr="006864EA">
        <w:rPr>
          <w:rFonts w:ascii="Montserrat" w:eastAsia="Arial" w:hAnsi="Montserrat" w:cs="Arial"/>
          <w:i/>
          <w:iCs/>
          <w:color w:val="222222"/>
          <w:lang w:val="it-IT"/>
        </w:rPr>
        <w:t>Da una ricerca condotta tra gli studenti coinvolti nelle attività educative di Salesiani per il sociale, emerge il bisogno dei ragazzi di sentirsi accompagnati: solo il 46% frequenta la scuola volentieri e appena il 36% guarda al proprio futuro senza timore.</w:t>
      </w:r>
    </w:p>
    <w:p w:rsidR="006864EA" w:rsidRPr="006864EA" w:rsidRDefault="006864EA" w:rsidP="006864EA">
      <w:pPr>
        <w:widowControl/>
        <w:spacing w:before="100" w:beforeAutospacing="1" w:after="100" w:afterAutospacing="1"/>
        <w:ind w:left="284" w:right="283"/>
        <w:jc w:val="both"/>
        <w:rPr>
          <w:rFonts w:ascii="Montserrat" w:eastAsia="Montserrat" w:hAnsi="Montserrat" w:cs="Montserrat"/>
          <w:lang w:val="it-IT"/>
        </w:rPr>
      </w:pPr>
      <w:r w:rsidRPr="006864EA">
        <w:rPr>
          <w:rFonts w:ascii="Montserrat" w:eastAsia="Montserrat" w:hAnsi="Montserrat" w:cs="Montserrat"/>
          <w:b/>
          <w:iCs/>
          <w:lang w:val="it-IT"/>
        </w:rPr>
        <w:t>Roma, 7 settembre 2026</w:t>
      </w:r>
      <w:r w:rsidRPr="006864EA">
        <w:rPr>
          <w:rFonts w:ascii="Montserrat" w:eastAsia="Montserrat" w:hAnsi="Montserrat" w:cs="Montserrat"/>
          <w:lang w:val="it-IT"/>
        </w:rPr>
        <w:t xml:space="preserve"> - Zaini pronti, libri nuovi, il suono della prima campanella: per milioni di studenti italiani il ritorno a scuola è già iniziato o è alle porte. Ma dietro l’organizzazione di orari e materiali, per molti ragazzi che vivono nelle periferie del Paese, tornare in classe significa anche tornare a misurarsi con la paura di non farcela, di restare indietro, di sentirsi esclusi. È quanto racconta una ricerca svolta tra gli studenti che partecipano alle attività educative promosse da </w:t>
      </w:r>
      <w:r w:rsidRPr="006864EA">
        <w:rPr>
          <w:rFonts w:ascii="Montserrat" w:eastAsia="Montserrat" w:hAnsi="Montserrat" w:cs="Montserrat"/>
          <w:b/>
          <w:bCs/>
          <w:lang w:val="it-IT"/>
        </w:rPr>
        <w:t>Salesiani per il sociale</w:t>
      </w:r>
      <w:r w:rsidRPr="006864EA">
        <w:rPr>
          <w:rFonts w:ascii="Montserrat" w:eastAsia="Montserrat" w:hAnsi="Montserrat" w:cs="Montserrat"/>
          <w:lang w:val="it-IT"/>
        </w:rPr>
        <w:t xml:space="preserve"> - rete associativa che riunisce oltre </w:t>
      </w:r>
      <w:r w:rsidRPr="006864EA">
        <w:rPr>
          <w:rFonts w:ascii="Montserrat" w:eastAsia="Montserrat" w:hAnsi="Montserrat" w:cs="Montserrat"/>
          <w:b/>
          <w:bCs/>
          <w:lang w:val="it-IT"/>
        </w:rPr>
        <w:t>600 realtà in tutta Italia</w:t>
      </w:r>
      <w:r w:rsidRPr="006864EA">
        <w:rPr>
          <w:rFonts w:ascii="Montserrat" w:eastAsia="Montserrat" w:hAnsi="Montserrat" w:cs="Montserrat"/>
          <w:lang w:val="it-IT"/>
        </w:rPr>
        <w:t xml:space="preserve"> impegnate nella tutela dei minori - in alcune scuole di periferia a Roma, Torino, Palermo, Macerata e Cisternino.</w:t>
      </w:r>
    </w:p>
    <w:p w:rsidR="006864EA" w:rsidRPr="006864EA" w:rsidRDefault="006864EA" w:rsidP="006864EA">
      <w:pPr>
        <w:widowControl/>
        <w:spacing w:before="100" w:beforeAutospacing="1" w:after="100" w:afterAutospacing="1"/>
        <w:ind w:left="284" w:right="283"/>
        <w:jc w:val="both"/>
        <w:rPr>
          <w:rFonts w:ascii="Montserrat" w:eastAsia="Montserrat" w:hAnsi="Montserrat" w:cs="Montserrat"/>
          <w:lang w:val="it-IT"/>
        </w:rPr>
      </w:pPr>
      <w:r w:rsidRPr="006864EA">
        <w:rPr>
          <w:rFonts w:ascii="Montserrat" w:eastAsia="Montserrat" w:hAnsi="Montserrat" w:cs="Montserrat"/>
          <w:lang w:val="it-IT"/>
        </w:rPr>
        <w:t xml:space="preserve">I ragazzi continuano a credere nel valore della scuola - lo dice il 76% di loro - ma vivono quell’esperienza con fatica: solo il 46% dichiara di frequentarla volentieri. Ancora più forte è il dato sull’inclusione: </w:t>
      </w:r>
      <w:r w:rsidRPr="006864EA">
        <w:rPr>
          <w:rFonts w:ascii="Montserrat" w:eastAsia="Montserrat" w:hAnsi="Montserrat" w:cs="Montserrat"/>
          <w:b/>
          <w:bCs/>
          <w:lang w:val="it-IT"/>
        </w:rPr>
        <w:t>quasi 9 studenti su 10 non si sentono completamente al riparo dal rischio di restare ai margini del gruppo</w:t>
      </w:r>
      <w:r w:rsidRPr="006864EA">
        <w:rPr>
          <w:rFonts w:ascii="Montserrat" w:eastAsia="Montserrat" w:hAnsi="Montserrat" w:cs="Montserrat"/>
          <w:lang w:val="it-IT"/>
        </w:rPr>
        <w:t>. E quando si guarda avanti, il quadro non cambia: appena il 36% si dice libero dal timore di un futuro fatto di insoddisfazioni e rimpianti, mentre un altro 32% resta in bilico, senza riuscire a immaginarlo con serenità.</w:t>
      </w:r>
    </w:p>
    <w:p w:rsidR="006864EA" w:rsidRPr="006864EA" w:rsidRDefault="006864EA" w:rsidP="006864EA">
      <w:pPr>
        <w:widowControl/>
        <w:spacing w:before="100" w:beforeAutospacing="1" w:after="100" w:afterAutospacing="1"/>
        <w:ind w:left="284" w:right="283"/>
        <w:jc w:val="both"/>
        <w:rPr>
          <w:rFonts w:ascii="Montserrat" w:eastAsia="Montserrat" w:hAnsi="Montserrat" w:cs="Montserrat"/>
          <w:b/>
          <w:bCs/>
          <w:lang w:val="it-IT"/>
        </w:rPr>
      </w:pPr>
      <w:r w:rsidRPr="006864EA">
        <w:rPr>
          <w:rFonts w:ascii="Montserrat" w:eastAsia="Montserrat" w:hAnsi="Montserrat" w:cs="Montserrat"/>
          <w:lang w:val="it-IT"/>
        </w:rPr>
        <w:t xml:space="preserve">Sono numeri che raccontano quanto, per crescere bene, ai ragazzi non basti andare a scuola: hanno bisogno di adulti presenti, di relazioni stabili, di spazi dove sentirsi accolti anche fuori dall’orario delle lezioni. È in questo spazio che interviene da anni il </w:t>
      </w:r>
      <w:r w:rsidRPr="006864EA">
        <w:rPr>
          <w:rFonts w:ascii="Montserrat" w:eastAsia="Montserrat" w:hAnsi="Montserrat" w:cs="Montserrat"/>
          <w:b/>
          <w:bCs/>
          <w:lang w:val="it-IT"/>
        </w:rPr>
        <w:t>doposcuola salesiano, presente non solo nelle periferie ma anche nelle città, laddove il bisogno è maggiore e che non dà solo aiuto nello studio, ma diventa luogo di relazione, di accompagnamento, di orientamento</w:t>
      </w:r>
      <w:r w:rsidRPr="006864EA">
        <w:rPr>
          <w:rFonts w:ascii="Montserrat" w:eastAsia="Montserrat" w:hAnsi="Montserrat" w:cs="Montserrat"/>
          <w:lang w:val="it-IT"/>
        </w:rPr>
        <w:t>: un punto fermo per i ragazzi e un sostegno concreto per le famiglie, spesso sole di fronte alle difficoltà dei figli.</w:t>
      </w:r>
    </w:p>
    <w:p w:rsidR="006864EA" w:rsidRPr="006864EA" w:rsidRDefault="006864EA" w:rsidP="006864EA">
      <w:pPr>
        <w:widowControl/>
        <w:spacing w:before="100" w:beforeAutospacing="1" w:after="100" w:afterAutospacing="1"/>
        <w:ind w:left="284" w:right="283"/>
        <w:jc w:val="both"/>
        <w:rPr>
          <w:rFonts w:ascii="Montserrat" w:eastAsia="Montserrat" w:hAnsi="Montserrat" w:cs="Montserrat"/>
          <w:i/>
          <w:lang w:val="it-IT"/>
        </w:rPr>
      </w:pPr>
      <w:r w:rsidRPr="006864EA">
        <w:rPr>
          <w:rFonts w:ascii="Montserrat" w:eastAsia="Montserrat" w:hAnsi="Montserrat" w:cs="Montserrat"/>
          <w:i/>
          <w:lang w:val="it-IT"/>
        </w:rPr>
        <w:t>«</w:t>
      </w:r>
      <w:r w:rsidRPr="006864EA">
        <w:rPr>
          <w:rFonts w:ascii="Montserrat" w:eastAsia="Montserrat" w:hAnsi="Montserrat" w:cs="Montserrat"/>
          <w:i/>
          <w:iCs/>
          <w:lang w:val="it-IT"/>
        </w:rPr>
        <w:t>I dati mostrano che i ragazzi crescono meglio quando trovano adulti presenti, relazioni significative e comunità educanti capaci di accompagnarli</w:t>
      </w:r>
      <w:r w:rsidRPr="006864EA">
        <w:rPr>
          <w:rFonts w:ascii="Montserrat" w:eastAsia="Montserrat" w:hAnsi="Montserrat" w:cs="Montserrat"/>
          <w:iCs/>
          <w:lang w:val="it-IT"/>
        </w:rPr>
        <w:t xml:space="preserve"> - </w:t>
      </w:r>
      <w:r w:rsidRPr="006864EA">
        <w:rPr>
          <w:rFonts w:ascii="Montserrat" w:eastAsia="Montserrat" w:hAnsi="Montserrat" w:cs="Montserrat"/>
          <w:lang w:val="it-IT"/>
        </w:rPr>
        <w:t>dichiara</w:t>
      </w:r>
      <w:r w:rsidRPr="006864EA">
        <w:rPr>
          <w:rFonts w:ascii="Montserrat" w:eastAsia="Montserrat" w:hAnsi="Montserrat" w:cs="Montserrat"/>
          <w:iCs/>
          <w:lang w:val="it-IT"/>
        </w:rPr>
        <w:t xml:space="preserve"> </w:t>
      </w:r>
      <w:r w:rsidRPr="006864EA">
        <w:rPr>
          <w:rFonts w:ascii="Montserrat" w:eastAsia="Montserrat" w:hAnsi="Montserrat" w:cs="Montserrat"/>
          <w:b/>
          <w:bCs/>
          <w:lang w:val="it-IT"/>
        </w:rPr>
        <w:t xml:space="preserve">don Francesco </w:t>
      </w:r>
      <w:proofErr w:type="spellStart"/>
      <w:r w:rsidRPr="006864EA">
        <w:rPr>
          <w:rFonts w:ascii="Montserrat" w:eastAsia="Montserrat" w:hAnsi="Montserrat" w:cs="Montserrat"/>
          <w:b/>
          <w:bCs/>
          <w:lang w:val="it-IT"/>
        </w:rPr>
        <w:t>Preite</w:t>
      </w:r>
      <w:proofErr w:type="spellEnd"/>
      <w:r w:rsidRPr="006864EA">
        <w:rPr>
          <w:rFonts w:ascii="Montserrat" w:eastAsia="Montserrat" w:hAnsi="Montserrat" w:cs="Montserrat"/>
          <w:b/>
          <w:bCs/>
          <w:lang w:val="it-IT"/>
        </w:rPr>
        <w:t>, Presidente nazionale di Salesiani per il sociale</w:t>
      </w:r>
      <w:r w:rsidRPr="006864EA">
        <w:rPr>
          <w:rFonts w:ascii="Montserrat" w:eastAsia="Montserrat" w:hAnsi="Montserrat" w:cs="Montserrat"/>
          <w:iCs/>
          <w:lang w:val="it-IT"/>
        </w:rPr>
        <w:t xml:space="preserve"> - </w:t>
      </w:r>
      <w:r w:rsidRPr="006864EA">
        <w:rPr>
          <w:rFonts w:ascii="Montserrat" w:eastAsia="Montserrat" w:hAnsi="Montserrat" w:cs="Montserrat"/>
          <w:i/>
          <w:iCs/>
          <w:lang w:val="it-IT"/>
        </w:rPr>
        <w:t xml:space="preserve">È il cuore del Sistema Preventivo di don Bosco, di cui nel 2027 ricorrerà il 150° anniversario della pubblicazione del celebre testo. In un tempo segnato da povertà educativa, fragilità emotive e disuguaglianze, educare significa prevenire, esserci prima che il disagio diventi esclusione, contrastare la solitudine e offrire opportunità concrete, perché nessun ragazzo sia lasciato indietro </w:t>
      </w:r>
      <w:proofErr w:type="gramStart"/>
      <w:r w:rsidRPr="006864EA">
        <w:rPr>
          <w:rFonts w:ascii="Montserrat" w:eastAsia="Montserrat" w:hAnsi="Montserrat" w:cs="Montserrat"/>
          <w:i/>
          <w:iCs/>
          <w:lang w:val="it-IT"/>
        </w:rPr>
        <w:t>e</w:t>
      </w:r>
      <w:proofErr w:type="gramEnd"/>
      <w:r w:rsidRPr="006864EA">
        <w:rPr>
          <w:rFonts w:ascii="Montserrat" w:eastAsia="Montserrat" w:hAnsi="Montserrat" w:cs="Montserrat"/>
          <w:i/>
          <w:iCs/>
          <w:lang w:val="it-IT"/>
        </w:rPr>
        <w:t xml:space="preserve"> ciascuno possa diventare protagonista del proprio futuro</w:t>
      </w:r>
      <w:r w:rsidRPr="006864EA">
        <w:rPr>
          <w:rFonts w:ascii="Montserrat" w:eastAsia="Montserrat" w:hAnsi="Montserrat" w:cs="Montserrat"/>
          <w:i/>
          <w:lang w:val="it-IT"/>
        </w:rPr>
        <w:t>».</w:t>
      </w:r>
    </w:p>
    <w:p w:rsidR="006864EA" w:rsidRPr="006864EA" w:rsidRDefault="006864EA" w:rsidP="006864EA">
      <w:pPr>
        <w:widowControl/>
        <w:spacing w:before="100" w:beforeAutospacing="1" w:after="100" w:afterAutospacing="1"/>
        <w:ind w:left="284" w:right="283"/>
        <w:jc w:val="both"/>
        <w:rPr>
          <w:rFonts w:ascii="Montserrat" w:eastAsia="Montserrat" w:hAnsi="Montserrat" w:cs="Montserrat"/>
          <w:b/>
          <w:bCs/>
          <w:lang w:val="it-IT"/>
        </w:rPr>
      </w:pPr>
      <w:r w:rsidRPr="006864EA">
        <w:rPr>
          <w:rFonts w:ascii="Montserrat" w:eastAsia="Montserrat" w:hAnsi="Montserrat" w:cs="Montserrat"/>
          <w:lang w:val="it-IT"/>
        </w:rPr>
        <w:lastRenderedPageBreak/>
        <w:t xml:space="preserve">Un segnale incoraggiante arriva comunque dal fronte delle relazioni tra pari: dove Salesiani per il sociale è presente con continuità, come nel </w:t>
      </w:r>
      <w:r w:rsidRPr="006864EA">
        <w:rPr>
          <w:rFonts w:ascii="Montserrat" w:eastAsia="Montserrat" w:hAnsi="Montserrat" w:cs="Montserrat"/>
          <w:b/>
          <w:bCs/>
          <w:lang w:val="it-IT"/>
        </w:rPr>
        <w:t>progetto “Scuola libera tutti!”, sostenuto da Fondazione CDP, ente no-profit del Gruppo Cassa Depositi e Prestiti, che attraverso doposcuola e laboratori educativi contrasta la dispersione scolastica</w:t>
      </w:r>
      <w:r w:rsidRPr="006864EA">
        <w:rPr>
          <w:rFonts w:ascii="Montserrat" w:eastAsia="Montserrat" w:hAnsi="Montserrat" w:cs="Montserrat"/>
          <w:lang w:val="it-IT"/>
        </w:rPr>
        <w:t xml:space="preserve">, i ragazzi coinvolti hanno raccontato un clima più sereno, con un calo degli episodi di bullismo e </w:t>
      </w:r>
      <w:proofErr w:type="spellStart"/>
      <w:r w:rsidRPr="006864EA">
        <w:rPr>
          <w:rFonts w:ascii="Montserrat" w:eastAsia="Montserrat" w:hAnsi="Montserrat" w:cs="Montserrat"/>
          <w:lang w:val="it-IT"/>
        </w:rPr>
        <w:t>cyberbullismo</w:t>
      </w:r>
      <w:proofErr w:type="spellEnd"/>
      <w:r w:rsidRPr="006864EA">
        <w:rPr>
          <w:rFonts w:ascii="Montserrat" w:eastAsia="Montserrat" w:hAnsi="Montserrat" w:cs="Montserrat"/>
          <w:lang w:val="it-IT"/>
        </w:rPr>
        <w:t xml:space="preserve"> subiti o osservati nel corso dell’anno. Un risultato che conferma quanto la presenza educativa costante, giorno dopo giorno, possa fare la differenza.</w:t>
      </w:r>
    </w:p>
    <w:p w:rsidR="006864EA" w:rsidRPr="006864EA" w:rsidRDefault="006864EA" w:rsidP="006864EA">
      <w:pPr>
        <w:widowControl/>
        <w:spacing w:before="100" w:beforeAutospacing="1" w:after="100" w:afterAutospacing="1"/>
        <w:ind w:left="284" w:right="283"/>
        <w:jc w:val="both"/>
        <w:rPr>
          <w:rFonts w:ascii="Montserrat" w:eastAsia="Montserrat" w:hAnsi="Montserrat" w:cs="Montserrat"/>
          <w:lang w:val="it-IT"/>
        </w:rPr>
      </w:pPr>
      <w:r w:rsidRPr="006864EA">
        <w:rPr>
          <w:rFonts w:ascii="Montserrat" w:eastAsia="Montserrat" w:hAnsi="Montserrat" w:cs="Montserrat"/>
          <w:lang w:val="it-IT"/>
        </w:rPr>
        <w:t xml:space="preserve">È un modello che Salesiani per il sociale porta avanti stabilmente su tutto il territorio nazionale: attraverso una rete di </w:t>
      </w:r>
      <w:r w:rsidRPr="006864EA">
        <w:rPr>
          <w:rFonts w:ascii="Montserrat" w:eastAsia="Montserrat" w:hAnsi="Montserrat" w:cs="Montserrat"/>
          <w:b/>
          <w:bCs/>
          <w:lang w:val="it-IT"/>
        </w:rPr>
        <w:t>112 servizi socioeducativi</w:t>
      </w:r>
      <w:r w:rsidRPr="006864EA">
        <w:rPr>
          <w:rFonts w:ascii="Montserrat" w:eastAsia="Montserrat" w:hAnsi="Montserrat" w:cs="Montserrat"/>
          <w:lang w:val="it-IT"/>
        </w:rPr>
        <w:t xml:space="preserve">, tra cui </w:t>
      </w:r>
      <w:r w:rsidRPr="006864EA">
        <w:rPr>
          <w:rFonts w:ascii="Montserrat" w:eastAsia="Montserrat" w:hAnsi="Montserrat" w:cs="Montserrat"/>
          <w:b/>
          <w:bCs/>
          <w:lang w:val="it-IT"/>
        </w:rPr>
        <w:t xml:space="preserve">30 Case famiglia </w:t>
      </w:r>
      <w:r w:rsidRPr="006864EA">
        <w:rPr>
          <w:rFonts w:ascii="Montserrat" w:eastAsia="Montserrat" w:hAnsi="Montserrat" w:cs="Montserrat"/>
          <w:lang w:val="it-IT"/>
        </w:rPr>
        <w:t>e</w:t>
      </w:r>
      <w:r w:rsidRPr="006864EA">
        <w:rPr>
          <w:rFonts w:ascii="Montserrat" w:eastAsia="Montserrat" w:hAnsi="Montserrat" w:cs="Montserrat"/>
          <w:b/>
          <w:bCs/>
          <w:lang w:val="it-IT"/>
        </w:rPr>
        <w:t xml:space="preserve"> 46 Centri diurni</w:t>
      </w:r>
      <w:r w:rsidRPr="006864EA">
        <w:rPr>
          <w:rFonts w:ascii="Montserrat" w:eastAsia="Montserrat" w:hAnsi="Montserrat" w:cs="Montserrat"/>
          <w:lang w:val="it-IT"/>
        </w:rPr>
        <w:t xml:space="preserve">, raggiunge ogni anno </w:t>
      </w:r>
      <w:r w:rsidRPr="006864EA">
        <w:rPr>
          <w:rFonts w:ascii="Montserrat" w:eastAsia="Montserrat" w:hAnsi="Montserrat" w:cs="Montserrat"/>
          <w:b/>
          <w:bCs/>
          <w:lang w:val="it-IT"/>
        </w:rPr>
        <w:t>oltre 200mila beneficiari</w:t>
      </w:r>
      <w:r w:rsidRPr="006864EA">
        <w:rPr>
          <w:rFonts w:ascii="Montserrat" w:eastAsia="Montserrat" w:hAnsi="Montserrat" w:cs="Montserrat"/>
          <w:lang w:val="it-IT"/>
        </w:rPr>
        <w:t>, contrastando la povertà educativa e contribuendo a garantire a ogni minore il diritto di crescere in un ambiente sicuro, accogliente e ricco di opportunità.</w:t>
      </w:r>
    </w:p>
    <w:p w:rsidR="006864EA" w:rsidRPr="006864EA" w:rsidRDefault="006864EA" w:rsidP="006864EA">
      <w:pPr>
        <w:widowControl/>
        <w:spacing w:before="100" w:beforeAutospacing="1" w:after="100" w:afterAutospacing="1"/>
        <w:ind w:left="284" w:right="283"/>
        <w:jc w:val="both"/>
        <w:rPr>
          <w:rFonts w:ascii="Montserrat" w:eastAsia="Montserrat" w:hAnsi="Montserrat" w:cs="Montserrat"/>
          <w:i/>
          <w:lang w:val="it-IT"/>
        </w:rPr>
      </w:pPr>
      <w:r w:rsidRPr="006864EA">
        <w:rPr>
          <w:rFonts w:ascii="Montserrat" w:eastAsia="Montserrat" w:hAnsi="Montserrat" w:cs="Montserrat"/>
          <w:b/>
          <w:i/>
          <w:lang w:val="it-IT"/>
        </w:rPr>
        <w:t xml:space="preserve">Per saperne di più: </w:t>
      </w:r>
      <w:hyperlink r:id="rId7" w:history="1">
        <w:r w:rsidRPr="006864EA">
          <w:rPr>
            <w:rFonts w:ascii="Montserrat" w:eastAsia="Montserrat" w:hAnsi="Montserrat" w:cs="Montserrat"/>
            <w:b/>
            <w:i/>
            <w:color w:val="0000FF"/>
            <w:u w:val="single"/>
            <w:lang w:val="it-IT"/>
          </w:rPr>
          <w:t>www.salesianiperilsociale.it</w:t>
        </w:r>
      </w:hyperlink>
    </w:p>
    <w:p w:rsidR="005B759B" w:rsidRDefault="006864EA" w:rsidP="006864EA">
      <w:pPr>
        <w:spacing w:before="7"/>
        <w:ind w:left="283" w:right="283"/>
        <w:jc w:val="both"/>
        <w:rPr>
          <w:rFonts w:ascii="Montserrat" w:eastAsia="Montserrat" w:hAnsi="Montserrat" w:cs="Montserrat"/>
          <w:b/>
          <w:bCs/>
          <w:sz w:val="25"/>
          <w:szCs w:val="25"/>
        </w:rPr>
      </w:pPr>
      <w:r w:rsidRPr="006864EA">
        <w:rPr>
          <w:rFonts w:ascii="Montserrat" w:eastAsia="Montserrat" w:hAnsi="Montserrat" w:cs="Montserrat"/>
          <w:b/>
          <w:bCs/>
          <w:sz w:val="20"/>
          <w:szCs w:val="24"/>
          <w:lang w:val="it-IT"/>
        </w:rPr>
        <w:t>Salesiani per il sociale</w:t>
      </w:r>
      <w:r w:rsidRPr="006864EA">
        <w:rPr>
          <w:rFonts w:ascii="Montserrat" w:eastAsia="Montserrat" w:hAnsi="Montserrat" w:cs="Montserrat"/>
          <w:sz w:val="20"/>
          <w:szCs w:val="24"/>
          <w:lang w:val="it-IT"/>
        </w:rPr>
        <w:t xml:space="preserve"> è una rete associativa impegnata nella tutela dei minori e nel contrasto alla povertà educativa. Ogni anno raggiunge oltre </w:t>
      </w:r>
      <w:r w:rsidRPr="006864EA">
        <w:rPr>
          <w:rFonts w:ascii="Montserrat" w:eastAsia="Montserrat" w:hAnsi="Montserrat" w:cs="Montserrat"/>
          <w:b/>
          <w:bCs/>
          <w:sz w:val="20"/>
          <w:szCs w:val="24"/>
          <w:lang w:val="it-IT"/>
        </w:rPr>
        <w:t>200mila beneficiari</w:t>
      </w:r>
      <w:r w:rsidRPr="006864EA">
        <w:rPr>
          <w:rFonts w:ascii="Montserrat" w:eastAsia="Montserrat" w:hAnsi="Montserrat" w:cs="Montserrat"/>
          <w:sz w:val="20"/>
          <w:szCs w:val="24"/>
          <w:lang w:val="it-IT"/>
        </w:rPr>
        <w:t xml:space="preserve"> attraverso più di </w:t>
      </w:r>
      <w:r w:rsidRPr="006864EA">
        <w:rPr>
          <w:rFonts w:ascii="Montserrat" w:eastAsia="Montserrat" w:hAnsi="Montserrat" w:cs="Montserrat"/>
          <w:b/>
          <w:bCs/>
          <w:sz w:val="20"/>
          <w:szCs w:val="24"/>
          <w:lang w:val="it-IT"/>
        </w:rPr>
        <w:t>600 realtà territoriali in tutta Italia</w:t>
      </w:r>
      <w:r w:rsidRPr="006864EA">
        <w:rPr>
          <w:rFonts w:ascii="Montserrat" w:eastAsia="Montserrat" w:hAnsi="Montserrat" w:cs="Montserrat"/>
          <w:sz w:val="20"/>
          <w:szCs w:val="24"/>
          <w:lang w:val="it-IT"/>
        </w:rPr>
        <w:t xml:space="preserve"> e </w:t>
      </w:r>
      <w:r w:rsidRPr="006864EA">
        <w:rPr>
          <w:rFonts w:ascii="Montserrat" w:eastAsia="Montserrat" w:hAnsi="Montserrat" w:cs="Montserrat"/>
          <w:b/>
          <w:bCs/>
          <w:sz w:val="20"/>
          <w:szCs w:val="24"/>
          <w:lang w:val="it-IT"/>
        </w:rPr>
        <w:t>112 servizi socioeducativi</w:t>
      </w:r>
      <w:r w:rsidRPr="006864EA">
        <w:rPr>
          <w:rFonts w:ascii="Montserrat" w:eastAsia="Montserrat" w:hAnsi="Montserrat" w:cs="Montserrat"/>
          <w:sz w:val="20"/>
          <w:szCs w:val="24"/>
          <w:lang w:val="it-IT"/>
        </w:rPr>
        <w:t xml:space="preserve">, tra cui </w:t>
      </w:r>
      <w:r w:rsidRPr="006864EA">
        <w:rPr>
          <w:rFonts w:ascii="Montserrat" w:eastAsia="Montserrat" w:hAnsi="Montserrat" w:cs="Montserrat"/>
          <w:b/>
          <w:bCs/>
          <w:sz w:val="20"/>
          <w:szCs w:val="24"/>
          <w:lang w:val="it-IT"/>
        </w:rPr>
        <w:t>30 Case famiglia</w:t>
      </w:r>
      <w:r w:rsidRPr="006864EA">
        <w:rPr>
          <w:rFonts w:ascii="Montserrat" w:eastAsia="Montserrat" w:hAnsi="Montserrat" w:cs="Montserrat"/>
          <w:sz w:val="20"/>
          <w:szCs w:val="24"/>
          <w:lang w:val="it-IT"/>
        </w:rPr>
        <w:t xml:space="preserve"> e </w:t>
      </w:r>
      <w:r w:rsidRPr="006864EA">
        <w:rPr>
          <w:rFonts w:ascii="Montserrat" w:eastAsia="Montserrat" w:hAnsi="Montserrat" w:cs="Montserrat"/>
          <w:b/>
          <w:bCs/>
          <w:sz w:val="20"/>
          <w:szCs w:val="24"/>
          <w:lang w:val="it-IT"/>
        </w:rPr>
        <w:t>46 Centri diurni</w:t>
      </w:r>
      <w:r w:rsidRPr="006864EA">
        <w:rPr>
          <w:rFonts w:ascii="Montserrat" w:eastAsia="Montserrat" w:hAnsi="Montserrat" w:cs="Montserrat"/>
          <w:sz w:val="20"/>
          <w:szCs w:val="24"/>
          <w:lang w:val="it-IT"/>
        </w:rPr>
        <w:t>. Bambini e ragazzi trovano accoglienza, protezione e figure educative di riferimento, in contesti capaci di accompagnarne la crescita e favorirne l’inclusione. Nel solco dell’esperienza educativa di don Bosco, Salesiani per il sociale promuove progetti e interventi rivolti in particolare ai minori e ai giovani più vulnerabili, offrendo opportunità educa</w:t>
      </w:r>
      <w:r w:rsidRPr="006864EA">
        <w:rPr>
          <w:rFonts w:ascii="Montserrat" w:eastAsia="Montserrat" w:hAnsi="Montserrat" w:cs="Montserrat"/>
          <w:sz w:val="20"/>
          <w:lang w:val="it-IT"/>
        </w:rPr>
        <w:t>tive, relazionali e di</w:t>
      </w:r>
      <w:bookmarkStart w:id="1" w:name="_GoBack"/>
      <w:bookmarkEnd w:id="1"/>
      <w:r w:rsidRPr="006864EA">
        <w:rPr>
          <w:rFonts w:ascii="Montserrat" w:eastAsia="Montserrat" w:hAnsi="Montserrat" w:cs="Montserrat"/>
          <w:sz w:val="20"/>
          <w:lang w:val="it-IT"/>
        </w:rPr>
        <w:t xml:space="preserve"> sviluppo</w:t>
      </w:r>
    </w:p>
    <w:sectPr w:rsidR="005B759B">
      <w:headerReference w:type="default" r:id="rId8"/>
      <w:footerReference w:type="default" r:id="rId9"/>
      <w:pgSz w:w="11910" w:h="16840"/>
      <w:pgMar w:top="440" w:right="615" w:bottom="426" w:left="522" w:header="435" w:footer="34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79F5" w:rsidRDefault="000879F5">
      <w:r>
        <w:separator/>
      </w:r>
    </w:p>
  </w:endnote>
  <w:endnote w:type="continuationSeparator" w:id="0">
    <w:p w:rsidR="000879F5" w:rsidRDefault="00087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D0A3E848-7546-4D18-A1E6-5F0DC8464FA4}"/>
    <w:embedBold r:id="rId2" w:fontKey="{15E3F484-1B2F-47CF-8DEB-90A32B1616B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74F49269-5712-465F-A215-B5DBE11C994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E8A98FA5-CFC0-4E11-8F20-EC587B25B23D}"/>
  </w:font>
  <w:font w:name="Montserrat">
    <w:charset w:val="00"/>
    <w:family w:val="auto"/>
    <w:pitch w:val="default"/>
    <w:embedRegular r:id="rId5" w:fontKey="{24E03217-427C-4580-A38C-26D310E96190}"/>
    <w:embedBold r:id="rId6" w:fontKey="{E87D9C81-C6CF-44F5-9E17-A4D790889C3C}"/>
    <w:embedItalic r:id="rId7" w:fontKey="{170F9A3B-1C1A-4A62-84A0-59BB7F21BB6D}"/>
    <w:embedBoldItalic r:id="rId8" w:fontKey="{6D07114D-7D5D-4632-BE82-3A12749C035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F50A6469-CC44-4C73-A828-F5A5C90D770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27512091-73ED-4F7A-93C9-20C8D940CEF1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59B" w:rsidRDefault="005B759B">
    <w:pPr>
      <w:ind w:left="283"/>
      <w:rPr>
        <w:rFonts w:ascii="Montserrat" w:eastAsia="Montserrat" w:hAnsi="Montserrat" w:cs="Montserrat"/>
        <w:b/>
        <w:bCs/>
        <w:color w:val="AB191E"/>
        <w:sz w:val="20"/>
        <w:szCs w:val="20"/>
      </w:rPr>
    </w:pPr>
  </w:p>
  <w:p w:rsidR="005B759B" w:rsidRDefault="005B759B">
    <w:pPr>
      <w:ind w:left="283" w:right="281"/>
      <w:rPr>
        <w:rFonts w:ascii="Montserrat" w:eastAsia="Montserrat" w:hAnsi="Montserrat" w:cs="Montserrat"/>
        <w:b/>
        <w:bCs/>
        <w:color w:val="AB191E"/>
        <w:sz w:val="20"/>
        <w:szCs w:val="20"/>
      </w:rPr>
    </w:pPr>
  </w:p>
  <w:p w:rsidR="005B759B" w:rsidRDefault="000879F5">
    <w:pPr>
      <w:ind w:left="283" w:right="281"/>
      <w:rPr>
        <w:rFonts w:ascii="Montserrat" w:eastAsia="Montserrat" w:hAnsi="Montserrat" w:cs="Montserrat"/>
        <w:b/>
        <w:bCs/>
        <w:color w:val="AB191E"/>
        <w:sz w:val="20"/>
        <w:szCs w:val="20"/>
      </w:rPr>
    </w:pPr>
    <w:r>
      <w:rPr>
        <w:rFonts w:ascii="Montserrat" w:eastAsia="Montserrat" w:hAnsi="Montserrat" w:cs="Montserrat"/>
        <w:b/>
        <w:bCs/>
        <w:color w:val="AB191E"/>
        <w:sz w:val="20"/>
        <w:szCs w:val="20"/>
      </w:rPr>
      <w:t>Salesiani per il sociale</w:t>
    </w:r>
  </w:p>
  <w:p w:rsidR="005B759B" w:rsidRDefault="000879F5">
    <w:pPr>
      <w:ind w:left="283" w:right="281"/>
      <w:rPr>
        <w:rFonts w:ascii="Montserrat" w:eastAsia="Montserrat" w:hAnsi="Montserrat" w:cs="Montserrat"/>
        <w:b/>
        <w:bCs/>
        <w:sz w:val="20"/>
        <w:szCs w:val="20"/>
      </w:rPr>
    </w:pPr>
    <w:r>
      <w:rPr>
        <w:rFonts w:ascii="Montserrat" w:eastAsia="Montserrat" w:hAnsi="Montserrat" w:cs="Montserrat"/>
        <w:color w:val="AB191E"/>
        <w:sz w:val="17"/>
        <w:szCs w:val="17"/>
      </w:rPr>
      <w:t xml:space="preserve">Rete Associativa </w:t>
    </w:r>
    <w:r>
      <w:rPr>
        <w:rFonts w:ascii="Montserrat" w:eastAsia="Montserrat" w:hAnsi="Montserrat" w:cs="Montserrat"/>
        <w:color w:val="B22D31"/>
        <w:sz w:val="17"/>
        <w:szCs w:val="17"/>
      </w:rPr>
      <w:t xml:space="preserve">• </w:t>
    </w:r>
    <w:r>
      <w:rPr>
        <w:rFonts w:ascii="Montserrat" w:eastAsia="Montserrat" w:hAnsi="Montserrat" w:cs="Montserrat"/>
        <w:color w:val="AB191E"/>
        <w:sz w:val="17"/>
        <w:szCs w:val="17"/>
      </w:rPr>
      <w:t>APS</w:t>
    </w:r>
    <w:r>
      <w:rPr>
        <w:rFonts w:ascii="Montserrat" w:eastAsia="Montserrat" w:hAnsi="Montserrat" w:cs="Montserrat"/>
        <w:b/>
        <w:bCs/>
        <w:color w:val="AB191E"/>
        <w:sz w:val="20"/>
        <w:szCs w:val="20"/>
      </w:rPr>
      <w:tab/>
    </w:r>
    <w:r>
      <w:rPr>
        <w:rFonts w:ascii="Montserrat" w:eastAsia="Montserrat" w:hAnsi="Montserrat" w:cs="Montserrat"/>
        <w:b/>
        <w:bCs/>
        <w:color w:val="AB191E"/>
        <w:sz w:val="20"/>
        <w:szCs w:val="20"/>
      </w:rPr>
      <w:tab/>
    </w:r>
    <w:r>
      <w:rPr>
        <w:rFonts w:ascii="Montserrat" w:eastAsia="Montserrat" w:hAnsi="Montserrat" w:cs="Montserrat"/>
        <w:b/>
        <w:bCs/>
        <w:color w:val="AB191E"/>
        <w:sz w:val="20"/>
        <w:szCs w:val="20"/>
      </w:rPr>
      <w:tab/>
    </w:r>
    <w:r>
      <w:rPr>
        <w:rFonts w:ascii="Montserrat" w:eastAsia="Montserrat" w:hAnsi="Montserrat" w:cs="Montserrat"/>
        <w:b/>
        <w:bCs/>
        <w:color w:val="AB191E"/>
        <w:sz w:val="20"/>
        <w:szCs w:val="20"/>
      </w:rPr>
      <w:tab/>
    </w:r>
    <w:r>
      <w:rPr>
        <w:rFonts w:ascii="Montserrat" w:eastAsia="Montserrat" w:hAnsi="Montserrat" w:cs="Montserrat"/>
        <w:b/>
        <w:bCs/>
        <w:color w:val="AB191E"/>
        <w:sz w:val="20"/>
        <w:szCs w:val="20"/>
      </w:rPr>
      <w:tab/>
    </w:r>
    <w:r>
      <w:rPr>
        <w:rFonts w:ascii="Montserrat" w:eastAsia="Montserrat" w:hAnsi="Montserrat" w:cs="Montserrat"/>
        <w:b/>
        <w:bCs/>
        <w:color w:val="AB191E"/>
        <w:sz w:val="20"/>
        <w:szCs w:val="20"/>
      </w:rPr>
      <w:tab/>
    </w:r>
    <w:r>
      <w:rPr>
        <w:rFonts w:ascii="Montserrat" w:eastAsia="Montserrat" w:hAnsi="Montserrat" w:cs="Montserrat"/>
        <w:b/>
        <w:bCs/>
        <w:color w:val="AB191E"/>
        <w:sz w:val="20"/>
        <w:szCs w:val="20"/>
      </w:rPr>
      <w:tab/>
    </w:r>
    <w:r>
      <w:rPr>
        <w:rFonts w:ascii="Montserrat" w:eastAsia="Montserrat" w:hAnsi="Montserrat" w:cs="Montserrat"/>
        <w:b/>
        <w:bCs/>
        <w:color w:val="AB191E"/>
        <w:sz w:val="20"/>
        <w:szCs w:val="20"/>
      </w:rPr>
      <w:tab/>
    </w:r>
  </w:p>
  <w:p w:rsidR="005B759B" w:rsidRDefault="000879F5">
    <w:pPr>
      <w:ind w:left="283" w:right="281"/>
      <w:rPr>
        <w:rFonts w:ascii="Montserrat" w:eastAsia="Montserrat" w:hAnsi="Montserrat" w:cs="Montserrat"/>
        <w:sz w:val="17"/>
        <w:szCs w:val="17"/>
      </w:rPr>
    </w:pPr>
    <w:r>
      <w:rPr>
        <w:rFonts w:ascii="Montserrat" w:eastAsia="Montserrat" w:hAnsi="Montserrat" w:cs="Montserrat"/>
        <w:color w:val="3E3D3C"/>
        <w:sz w:val="17"/>
        <w:szCs w:val="17"/>
      </w:rPr>
      <w:t>Via Giacomo Costamagna, 6 • 00181 Roma</w:t>
    </w:r>
    <w:r>
      <w:rPr>
        <w:noProof/>
        <w:lang w:val="it-IT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5760000</wp:posOffset>
          </wp:positionH>
          <wp:positionV relativeFrom="paragraph">
            <wp:posOffset>72000</wp:posOffset>
          </wp:positionV>
          <wp:extent cx="152400" cy="152400"/>
          <wp:effectExtent l="0" t="0" r="0" b="0"/>
          <wp:wrapNone/>
          <wp:docPr id="1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it-IT"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5940000</wp:posOffset>
          </wp:positionH>
          <wp:positionV relativeFrom="paragraph">
            <wp:posOffset>71438</wp:posOffset>
          </wp:positionV>
          <wp:extent cx="152400" cy="152400"/>
          <wp:effectExtent l="0" t="0" r="0" b="0"/>
          <wp:wrapNone/>
          <wp:docPr id="18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it-IT"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6300000</wp:posOffset>
          </wp:positionH>
          <wp:positionV relativeFrom="paragraph">
            <wp:posOffset>71438</wp:posOffset>
          </wp:positionV>
          <wp:extent cx="152400" cy="152400"/>
          <wp:effectExtent l="0" t="0" r="0" b="0"/>
          <wp:wrapNone/>
          <wp:docPr id="1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it-IT"/>
      </w:rPr>
      <w:drawing>
        <wp:anchor distT="0" distB="0" distL="114300" distR="114300" simplePos="0" relativeHeight="251661312" behindDoc="0" locked="0" layoutInCell="1" hidden="0" allowOverlap="1">
          <wp:simplePos x="0" y="0"/>
          <wp:positionH relativeFrom="column">
            <wp:posOffset>6120000</wp:posOffset>
          </wp:positionH>
          <wp:positionV relativeFrom="paragraph">
            <wp:posOffset>71438</wp:posOffset>
          </wp:positionV>
          <wp:extent cx="152400" cy="152400"/>
          <wp:effectExtent l="0" t="0" r="0" b="0"/>
          <wp:wrapNone/>
          <wp:docPr id="15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it-IT"/>
      </w:rPr>
      <w:drawing>
        <wp:anchor distT="0" distB="0" distL="114300" distR="114300" simplePos="0" relativeHeight="251662336" behindDoc="0" locked="0" layoutInCell="1" hidden="0" allowOverlap="1">
          <wp:simplePos x="0" y="0"/>
          <wp:positionH relativeFrom="column">
            <wp:posOffset>6480000</wp:posOffset>
          </wp:positionH>
          <wp:positionV relativeFrom="paragraph">
            <wp:posOffset>72000</wp:posOffset>
          </wp:positionV>
          <wp:extent cx="152400" cy="152400"/>
          <wp:effectExtent l="0" t="0" r="0" b="0"/>
          <wp:wrapNone/>
          <wp:docPr id="1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B759B" w:rsidRDefault="000879F5">
    <w:pPr>
      <w:ind w:left="283" w:right="281"/>
      <w:rPr>
        <w:rFonts w:ascii="Montserrat" w:eastAsia="Montserrat" w:hAnsi="Montserrat" w:cs="Montserrat"/>
        <w:sz w:val="17"/>
        <w:szCs w:val="17"/>
      </w:rPr>
    </w:pPr>
    <w:r>
      <w:rPr>
        <w:rFonts w:ascii="Montserrat" w:eastAsia="Montserrat" w:hAnsi="Montserrat" w:cs="Montserrat"/>
        <w:b/>
        <w:bCs/>
        <w:color w:val="AD191C"/>
        <w:sz w:val="14"/>
        <w:szCs w:val="14"/>
      </w:rPr>
      <w:t xml:space="preserve">T </w:t>
    </w:r>
    <w:r>
      <w:rPr>
        <w:rFonts w:ascii="Montserrat" w:eastAsia="Montserrat" w:hAnsi="Montserrat" w:cs="Montserrat"/>
        <w:color w:val="3E3D3C"/>
        <w:sz w:val="17"/>
        <w:szCs w:val="17"/>
      </w:rPr>
      <w:t xml:space="preserve">06 49.40.522 • </w:t>
    </w:r>
    <w:r>
      <w:rPr>
        <w:rFonts w:ascii="Montserrat" w:eastAsia="Montserrat" w:hAnsi="Montserrat" w:cs="Montserrat"/>
        <w:b/>
        <w:bCs/>
        <w:color w:val="AD191C"/>
        <w:sz w:val="14"/>
        <w:szCs w:val="14"/>
      </w:rPr>
      <w:t xml:space="preserve">@ </w:t>
    </w:r>
    <w:hyperlink r:id="rId6">
      <w:r>
        <w:rPr>
          <w:rFonts w:ascii="Montserrat" w:eastAsia="Montserrat" w:hAnsi="Montserrat" w:cs="Montserrat"/>
          <w:color w:val="3E3D3C"/>
          <w:sz w:val="17"/>
          <w:szCs w:val="17"/>
        </w:rPr>
        <w:t>info@salesianiperilsociale.it</w:t>
      </w:r>
    </w:hyperlink>
  </w:p>
  <w:p w:rsidR="005B759B" w:rsidRDefault="000879F5">
    <w:pPr>
      <w:ind w:left="283" w:right="285"/>
      <w:rPr>
        <w:rFonts w:ascii="Montserrat" w:eastAsia="Montserrat" w:hAnsi="Montserrat" w:cs="Montserrat"/>
        <w:b/>
        <w:bCs/>
        <w:color w:val="AD191E"/>
        <w:sz w:val="25"/>
        <w:szCs w:val="25"/>
      </w:rPr>
    </w:pPr>
    <w:r>
      <w:rPr>
        <w:rFonts w:ascii="Montserrat" w:eastAsia="Montserrat" w:hAnsi="Montserrat" w:cs="Montserrat"/>
        <w:color w:val="717170"/>
        <w:sz w:val="16"/>
        <w:szCs w:val="16"/>
      </w:rPr>
      <w:t>C.F. 97099620581</w:t>
    </w:r>
    <w:r>
      <w:rPr>
        <w:rFonts w:ascii="Montserrat" w:eastAsia="Montserrat" w:hAnsi="Montserrat" w:cs="Montserrat"/>
        <w:color w:val="717170"/>
        <w:sz w:val="16"/>
        <w:szCs w:val="16"/>
      </w:rPr>
      <w:tab/>
    </w:r>
    <w:r>
      <w:rPr>
        <w:rFonts w:ascii="Montserrat" w:eastAsia="Montserrat" w:hAnsi="Montserrat" w:cs="Montserrat"/>
        <w:color w:val="717170"/>
        <w:sz w:val="16"/>
        <w:szCs w:val="16"/>
      </w:rPr>
      <w:tab/>
    </w:r>
    <w:r>
      <w:rPr>
        <w:rFonts w:ascii="Montserrat" w:eastAsia="Montserrat" w:hAnsi="Montserrat" w:cs="Montserrat"/>
        <w:color w:val="717170"/>
        <w:sz w:val="16"/>
        <w:szCs w:val="16"/>
      </w:rPr>
      <w:tab/>
    </w:r>
    <w:r>
      <w:rPr>
        <w:rFonts w:ascii="Montserrat" w:eastAsia="Montserrat" w:hAnsi="Montserrat" w:cs="Montserrat"/>
        <w:color w:val="717170"/>
        <w:sz w:val="16"/>
        <w:szCs w:val="16"/>
      </w:rPr>
      <w:tab/>
    </w:r>
    <w:r>
      <w:rPr>
        <w:rFonts w:ascii="Montserrat" w:eastAsia="Montserrat" w:hAnsi="Montserrat" w:cs="Montserrat"/>
        <w:color w:val="717170"/>
        <w:sz w:val="16"/>
        <w:szCs w:val="16"/>
      </w:rPr>
      <w:tab/>
    </w:r>
    <w:r>
      <w:rPr>
        <w:rFonts w:ascii="Montserrat" w:eastAsia="Montserrat" w:hAnsi="Montserrat" w:cs="Montserrat"/>
        <w:color w:val="717170"/>
        <w:sz w:val="16"/>
        <w:szCs w:val="16"/>
      </w:rPr>
      <w:tab/>
      <w:t xml:space="preserve">   </w:t>
    </w:r>
    <w:r>
      <w:rPr>
        <w:rFonts w:ascii="Montserrat" w:eastAsia="Montserrat" w:hAnsi="Montserrat" w:cs="Montserrat"/>
        <w:b/>
        <w:bCs/>
        <w:color w:val="AD191E"/>
        <w:sz w:val="25"/>
        <w:szCs w:val="25"/>
      </w:rPr>
      <w:tab/>
      <w:t xml:space="preserve">                salesianiperilsociale.it</w:t>
    </w:r>
  </w:p>
  <w:p w:rsidR="005B759B" w:rsidRDefault="005B759B">
    <w:pPr>
      <w:ind w:left="283" w:right="285"/>
      <w:rPr>
        <w:rFonts w:ascii="Montserrat" w:eastAsia="Montserrat" w:hAnsi="Montserrat" w:cs="Montserrat"/>
        <w:b/>
        <w:bCs/>
        <w:color w:val="AD191E"/>
        <w:sz w:val="25"/>
        <w:szCs w:val="2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79F5" w:rsidRDefault="000879F5">
      <w:r>
        <w:separator/>
      </w:r>
    </w:p>
  </w:footnote>
  <w:footnote w:type="continuationSeparator" w:id="0">
    <w:p w:rsidR="000879F5" w:rsidRDefault="000879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59B" w:rsidRDefault="005B759B">
    <w:pPr>
      <w:ind w:left="283"/>
    </w:pPr>
  </w:p>
  <w:p w:rsidR="005B759B" w:rsidRDefault="000879F5">
    <w:pPr>
      <w:ind w:left="283"/>
    </w:pPr>
    <w:r>
      <w:rPr>
        <w:noProof/>
        <w:lang w:val="it-IT"/>
      </w:rPr>
      <w:drawing>
        <wp:inline distT="114300" distB="114300" distL="114300" distR="114300">
          <wp:extent cx="2058988" cy="698751"/>
          <wp:effectExtent l="0" t="0" r="0" b="0"/>
          <wp:docPr id="17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1"/>
                  <a:srcRect l="7252" t="17646" r="7426" b="16185"/>
                  <a:stretch>
                    <a:fillRect/>
                  </a:stretch>
                </pic:blipFill>
                <pic:spPr>
                  <a:xfrm>
                    <a:off x="0" y="0"/>
                    <a:ext cx="2058988" cy="69875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B759B" w:rsidRDefault="005B759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59B"/>
    <w:rsid w:val="000879F5"/>
    <w:rsid w:val="005B759B"/>
    <w:rsid w:val="0068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A2199D-F7D6-44B1-AEE6-0DD2ACDE6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Verdana" w:hAnsi="Verdana" w:cs="Verdana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spacing w:before="65" w:line="602" w:lineRule="auto"/>
      <w:ind w:left="1589"/>
    </w:pPr>
    <w:rPr>
      <w:b/>
      <w:bCs/>
      <w:sz w:val="54"/>
      <w:szCs w:val="54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rsid w:val="00554B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uiPriority w:val="1"/>
    <w:qFormat/>
    <w:rsid w:val="00554B67"/>
    <w:rPr>
      <w:sz w:val="17"/>
      <w:szCs w:val="17"/>
    </w:rPr>
  </w:style>
  <w:style w:type="paragraph" w:styleId="Paragrafoelenco">
    <w:name w:val="List Paragraph"/>
    <w:uiPriority w:val="1"/>
    <w:qFormat/>
    <w:rsid w:val="00554B67"/>
  </w:style>
  <w:style w:type="paragraph" w:customStyle="1" w:styleId="TableParagraph">
    <w:name w:val="Table Paragraph"/>
    <w:uiPriority w:val="1"/>
    <w:qFormat/>
    <w:rsid w:val="00554B67"/>
  </w:style>
  <w:style w:type="paragraph" w:styleId="Testofumetto">
    <w:name w:val="Balloon Text"/>
    <w:link w:val="TestofumettoCarattere"/>
    <w:uiPriority w:val="99"/>
    <w:semiHidden/>
    <w:unhideWhenUsed/>
    <w:rsid w:val="0066239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6239E"/>
    <w:rPr>
      <w:rFonts w:ascii="Tahoma" w:eastAsia="Verdana" w:hAnsi="Tahoma" w:cs="Tahoma"/>
      <w:sz w:val="16"/>
      <w:szCs w:val="16"/>
      <w:lang w:val="it-IT"/>
    </w:rPr>
  </w:style>
  <w:style w:type="paragraph" w:styleId="Intestazione">
    <w:name w:val="header"/>
    <w:link w:val="IntestazioneCarattere"/>
    <w:uiPriority w:val="99"/>
    <w:unhideWhenUsed/>
    <w:rsid w:val="00E42CC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42CCF"/>
  </w:style>
  <w:style w:type="paragraph" w:styleId="Pidipagina">
    <w:name w:val="footer"/>
    <w:link w:val="PidipaginaCarattere"/>
    <w:uiPriority w:val="99"/>
    <w:unhideWhenUsed/>
    <w:rsid w:val="00E42CC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2CCF"/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2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alesianiperilsociale.i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mailto:info@salesianiperilsociale.it" TargetMode="External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hivn0RPEI4SuHW9opr0sFij6Sg==">CgMxLjA4AHIhMURRR3VodmVCdEo0anNmaGtyaF9aSUpZZ1FWWHdiaEFq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errico</dc:creator>
  <cp:lastModifiedBy>Anna AM. Martini</cp:lastModifiedBy>
  <cp:revision>2</cp:revision>
  <dcterms:created xsi:type="dcterms:W3CDTF">2026-09-07T10:13:00Z</dcterms:created>
  <dcterms:modified xsi:type="dcterms:W3CDTF">2026-09-07T10:13:00Z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2024-07-10T00:00:00Z</vt:lpwstr>
  </property>
  <property fmtid="{D5CDD505-2E9C-101B-9397-08002B2CF9AE}" pid="3" name="Creator">
    <vt:lpwstr>Adobe Illustrator 27.0 (Windows)</vt:lpwstr>
  </property>
  <property fmtid="{D5CDD505-2E9C-101B-9397-08002B2CF9AE}" pid="4" name="LastSaved">
    <vt:lpwstr>2024-07-10T00:00:00Z</vt:lpwstr>
  </property>
</Properties>
</file>